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0D58" w14:textId="77777777" w:rsidR="00D626AE" w:rsidRPr="00D626AE" w:rsidRDefault="00D626AE" w:rsidP="00D626AE">
      <w:pPr>
        <w:autoSpaceDE w:val="0"/>
        <w:autoSpaceDN w:val="0"/>
        <w:adjustRightInd w:val="0"/>
        <w:spacing w:after="0" w:line="240" w:lineRule="auto"/>
        <w:ind w:left="2880" w:firstLine="720"/>
        <w:rPr>
          <w:rStyle w:val="Emphasis"/>
          <w:sz w:val="28"/>
          <w:szCs w:val="28"/>
        </w:rPr>
      </w:pPr>
      <w:r w:rsidRPr="00D626AE">
        <w:rPr>
          <w:rStyle w:val="Emphasis"/>
          <w:sz w:val="28"/>
          <w:szCs w:val="28"/>
          <w:lang w:val="en-CA"/>
        </w:rPr>
        <w:fldChar w:fldCharType="begin"/>
      </w:r>
      <w:r w:rsidRPr="00D626AE">
        <w:rPr>
          <w:rStyle w:val="Emphasis"/>
          <w:sz w:val="28"/>
          <w:szCs w:val="28"/>
          <w:lang w:val="en-CA"/>
        </w:rPr>
        <w:instrText xml:space="preserve"> SEQ CHAPTER \h \r 1</w:instrText>
      </w:r>
      <w:r w:rsidRPr="00D626AE">
        <w:rPr>
          <w:rStyle w:val="Emphasis"/>
          <w:sz w:val="28"/>
          <w:szCs w:val="28"/>
          <w:lang w:val="en-CA"/>
        </w:rPr>
        <w:fldChar w:fldCharType="end"/>
      </w:r>
      <w:r w:rsidRPr="00D626AE">
        <w:rPr>
          <w:rStyle w:val="Emphasis"/>
          <w:sz w:val="28"/>
          <w:szCs w:val="28"/>
        </w:rPr>
        <w:t>Wayne E. Franits</w:t>
      </w:r>
    </w:p>
    <w:p w14:paraId="22AFA60A" w14:textId="77777777" w:rsidR="00D626AE" w:rsidRPr="00D626AE" w:rsidRDefault="00D626AE" w:rsidP="00D626AE">
      <w:pPr>
        <w:autoSpaceDE w:val="0"/>
        <w:autoSpaceDN w:val="0"/>
        <w:adjustRightInd w:val="0"/>
        <w:spacing w:after="0" w:line="240" w:lineRule="auto"/>
        <w:ind w:left="2160" w:firstLine="720"/>
        <w:rPr>
          <w:rStyle w:val="Emphasis"/>
          <w:sz w:val="28"/>
          <w:szCs w:val="28"/>
        </w:rPr>
      </w:pPr>
      <w:r w:rsidRPr="00D626AE">
        <w:rPr>
          <w:rStyle w:val="Emphasis"/>
          <w:sz w:val="28"/>
          <w:szCs w:val="28"/>
        </w:rPr>
        <w:t xml:space="preserve">Department of Art &amp; Music Histories </w:t>
      </w:r>
    </w:p>
    <w:p w14:paraId="47818288" w14:textId="77777777" w:rsidR="00D626AE" w:rsidRPr="00D626AE" w:rsidRDefault="00D626AE" w:rsidP="00D626AE">
      <w:pPr>
        <w:autoSpaceDE w:val="0"/>
        <w:autoSpaceDN w:val="0"/>
        <w:adjustRightInd w:val="0"/>
        <w:spacing w:after="0" w:line="240" w:lineRule="auto"/>
        <w:ind w:left="2880" w:firstLine="720"/>
        <w:rPr>
          <w:rStyle w:val="Emphasis"/>
          <w:sz w:val="28"/>
          <w:szCs w:val="28"/>
        </w:rPr>
      </w:pPr>
      <w:r w:rsidRPr="00D626AE">
        <w:rPr>
          <w:rStyle w:val="Emphasis"/>
          <w:sz w:val="28"/>
          <w:szCs w:val="28"/>
        </w:rPr>
        <w:t>Syracuse University</w:t>
      </w:r>
    </w:p>
    <w:p w14:paraId="4E797E63" w14:textId="1110F703" w:rsidR="00D626AE" w:rsidRPr="00D626AE" w:rsidRDefault="00D626AE" w:rsidP="00D626AE">
      <w:pPr>
        <w:autoSpaceDE w:val="0"/>
        <w:autoSpaceDN w:val="0"/>
        <w:adjustRightInd w:val="0"/>
        <w:spacing w:after="0" w:line="240" w:lineRule="auto"/>
        <w:ind w:left="2880" w:firstLine="720"/>
        <w:rPr>
          <w:rStyle w:val="Emphasis"/>
          <w:sz w:val="28"/>
          <w:szCs w:val="28"/>
        </w:rPr>
      </w:pPr>
      <w:r w:rsidRPr="00D626AE">
        <w:rPr>
          <w:rStyle w:val="Emphasis"/>
          <w:sz w:val="28"/>
          <w:szCs w:val="28"/>
        </w:rPr>
        <w:t>(315) 443-5038</w:t>
      </w:r>
    </w:p>
    <w:p w14:paraId="25F273C8" w14:textId="0C746004" w:rsidR="00D626AE" w:rsidRPr="00D626AE" w:rsidRDefault="00D626AE" w:rsidP="00D626AE">
      <w:pPr>
        <w:autoSpaceDE w:val="0"/>
        <w:autoSpaceDN w:val="0"/>
        <w:adjustRightInd w:val="0"/>
        <w:spacing w:after="0" w:line="240" w:lineRule="auto"/>
        <w:ind w:left="3600"/>
        <w:rPr>
          <w:rStyle w:val="Emphasis"/>
          <w:sz w:val="28"/>
          <w:szCs w:val="28"/>
        </w:rPr>
      </w:pPr>
      <w:hyperlink r:id="rId5" w:history="1">
        <w:r w:rsidRPr="00D626AE">
          <w:rPr>
            <w:rStyle w:val="Emphasis"/>
            <w:sz w:val="28"/>
            <w:szCs w:val="28"/>
          </w:rPr>
          <w:t>wefranit@syr.edu</w:t>
        </w:r>
      </w:hyperlink>
    </w:p>
    <w:p w14:paraId="615094FF" w14:textId="6B13E7CC" w:rsidR="00D626AE" w:rsidRPr="00D626AE" w:rsidRDefault="00D626AE" w:rsidP="00D626AE">
      <w:pPr>
        <w:autoSpaceDE w:val="0"/>
        <w:autoSpaceDN w:val="0"/>
        <w:adjustRightInd w:val="0"/>
        <w:spacing w:after="0" w:line="240" w:lineRule="auto"/>
        <w:ind w:left="3600"/>
        <w:rPr>
          <w:rStyle w:val="Emphasis"/>
          <w:sz w:val="28"/>
          <w:szCs w:val="28"/>
        </w:rPr>
      </w:pPr>
      <w:r w:rsidRPr="00D626AE">
        <w:rPr>
          <w:rStyle w:val="Emphasis"/>
          <w:sz w:val="28"/>
          <w:szCs w:val="28"/>
        </w:rPr>
        <w:t xml:space="preserve">   </w:t>
      </w:r>
      <w:r w:rsidRPr="00D626AE">
        <w:rPr>
          <w:rStyle w:val="Emphasis"/>
          <w:sz w:val="28"/>
          <w:szCs w:val="28"/>
        </w:rPr>
        <w:t>March 2022</w:t>
      </w:r>
    </w:p>
    <w:p w14:paraId="6B70F691"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67B00326"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6675A6FD"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sz w:val="28"/>
          <w:szCs w:val="28"/>
        </w:rPr>
        <w:t>PUBLICATIONS:</w:t>
      </w:r>
    </w:p>
    <w:p w14:paraId="4A941E1D"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2F540F16"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b/>
          <w:bCs/>
          <w:sz w:val="28"/>
          <w:szCs w:val="28"/>
        </w:rPr>
        <w:t>Books, Authored</w:t>
      </w:r>
      <w:r w:rsidRPr="00D626AE">
        <w:rPr>
          <w:rFonts w:ascii="Times New Roman" w:hAnsi="Times New Roman" w:cs="Times New Roman"/>
          <w:sz w:val="28"/>
          <w:szCs w:val="28"/>
        </w:rPr>
        <w:t>:</w:t>
      </w:r>
    </w:p>
    <w:p w14:paraId="46D37C95"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3A5F45CF"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i/>
          <w:iCs/>
          <w:sz w:val="28"/>
          <w:szCs w:val="28"/>
        </w:rPr>
        <w:t xml:space="preserve">Godefridus </w:t>
      </w:r>
      <w:proofErr w:type="spellStart"/>
      <w:r w:rsidRPr="00D626AE">
        <w:rPr>
          <w:rFonts w:ascii="Times New Roman" w:hAnsi="Times New Roman" w:cs="Times New Roman"/>
          <w:i/>
          <w:iCs/>
          <w:sz w:val="28"/>
          <w:szCs w:val="28"/>
        </w:rPr>
        <w:t>Schalcken</w:t>
      </w:r>
      <w:proofErr w:type="spellEnd"/>
      <w:r w:rsidRPr="00D626AE">
        <w:rPr>
          <w:rFonts w:ascii="Times New Roman" w:hAnsi="Times New Roman" w:cs="Times New Roman"/>
          <w:i/>
          <w:iCs/>
          <w:sz w:val="28"/>
          <w:szCs w:val="28"/>
        </w:rPr>
        <w:t>; A Dutch Painter in Late Seventeenth-Century London</w:t>
      </w:r>
      <w:r w:rsidRPr="00D626AE">
        <w:rPr>
          <w:rFonts w:ascii="Times New Roman" w:hAnsi="Times New Roman" w:cs="Times New Roman"/>
          <w:sz w:val="28"/>
          <w:szCs w:val="28"/>
        </w:rPr>
        <w:t>, Amsterdam: University of Amsterdam Press, 2018, 288 pp., 86 color illus.</w:t>
      </w:r>
    </w:p>
    <w:p w14:paraId="7405DC54"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1FE28352"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sz w:val="28"/>
          <w:szCs w:val="28"/>
        </w:rPr>
        <w:tab/>
        <w:t xml:space="preserve">- reviewed in </w:t>
      </w:r>
      <w:r w:rsidRPr="00D626AE">
        <w:rPr>
          <w:rFonts w:ascii="Times New Roman" w:hAnsi="Times New Roman" w:cs="Times New Roman"/>
          <w:i/>
          <w:iCs/>
          <w:sz w:val="28"/>
          <w:szCs w:val="28"/>
        </w:rPr>
        <w:t>The Burlington Magazine; Sixteenth Century Journal</w:t>
      </w:r>
    </w:p>
    <w:p w14:paraId="4FD49D8E"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sz w:val="28"/>
          <w:szCs w:val="28"/>
        </w:rPr>
        <w:t xml:space="preserve">  </w:t>
      </w:r>
    </w:p>
    <w:p w14:paraId="2AAD3657"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i/>
          <w:iCs/>
          <w:sz w:val="28"/>
          <w:szCs w:val="28"/>
        </w:rPr>
        <w:t>Vermeer</w:t>
      </w:r>
      <w:r w:rsidRPr="00D626AE">
        <w:rPr>
          <w:rFonts w:ascii="Times New Roman" w:hAnsi="Times New Roman" w:cs="Times New Roman"/>
          <w:sz w:val="28"/>
          <w:szCs w:val="28"/>
        </w:rPr>
        <w:t xml:space="preserve">, London: </w:t>
      </w:r>
      <w:proofErr w:type="spellStart"/>
      <w:r w:rsidRPr="00D626AE">
        <w:rPr>
          <w:rFonts w:ascii="Times New Roman" w:hAnsi="Times New Roman" w:cs="Times New Roman"/>
          <w:sz w:val="28"/>
          <w:szCs w:val="28"/>
        </w:rPr>
        <w:t>Phaidon</w:t>
      </w:r>
      <w:proofErr w:type="spellEnd"/>
      <w:r w:rsidRPr="00D626AE">
        <w:rPr>
          <w:rFonts w:ascii="Times New Roman" w:hAnsi="Times New Roman" w:cs="Times New Roman"/>
          <w:sz w:val="28"/>
          <w:szCs w:val="28"/>
        </w:rPr>
        <w:t xml:space="preserve"> Press Limited, 2015, 352 pp., 124 color illus. </w:t>
      </w:r>
    </w:p>
    <w:p w14:paraId="520A74B5"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p>
    <w:p w14:paraId="762C1A11"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sz w:val="28"/>
          <w:szCs w:val="28"/>
        </w:rPr>
        <w:tab/>
        <w:t xml:space="preserve">- reviewed in </w:t>
      </w:r>
      <w:r w:rsidRPr="00D626AE">
        <w:rPr>
          <w:rFonts w:ascii="Times New Roman" w:hAnsi="Times New Roman" w:cs="Times New Roman"/>
          <w:i/>
          <w:iCs/>
          <w:sz w:val="28"/>
          <w:szCs w:val="28"/>
        </w:rPr>
        <w:t>The Burlington Magazine</w:t>
      </w:r>
    </w:p>
    <w:p w14:paraId="14F107F9" w14:textId="77777777" w:rsidR="00D626AE" w:rsidRPr="00D626AE" w:rsidRDefault="00D626AE" w:rsidP="00D626AE">
      <w:pPr>
        <w:autoSpaceDE w:val="0"/>
        <w:autoSpaceDN w:val="0"/>
        <w:adjustRightInd w:val="0"/>
        <w:spacing w:after="0" w:line="240" w:lineRule="auto"/>
        <w:rPr>
          <w:rFonts w:ascii="Times New Roman" w:hAnsi="Times New Roman" w:cs="Times New Roman"/>
          <w:sz w:val="28"/>
          <w:szCs w:val="28"/>
        </w:rPr>
      </w:pPr>
      <w:r w:rsidRPr="00D626AE">
        <w:rPr>
          <w:rFonts w:ascii="Times New Roman" w:hAnsi="Times New Roman" w:cs="Times New Roman"/>
          <w:sz w:val="28"/>
          <w:szCs w:val="28"/>
        </w:rPr>
        <w:t xml:space="preserve">  </w:t>
      </w:r>
    </w:p>
    <w:p w14:paraId="7DCB906E"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sz w:val="28"/>
          <w:szCs w:val="28"/>
        </w:rPr>
        <w:t xml:space="preserve">The Paintings of Dirck van </w:t>
      </w:r>
      <w:proofErr w:type="spellStart"/>
      <w:proofErr w:type="gramStart"/>
      <w:r w:rsidRPr="00D626AE">
        <w:rPr>
          <w:rFonts w:ascii="Times New Roman" w:hAnsi="Times New Roman" w:cs="Times New Roman"/>
          <w:i/>
          <w:iCs/>
          <w:sz w:val="28"/>
          <w:szCs w:val="28"/>
        </w:rPr>
        <w:t>Baburen</w:t>
      </w:r>
      <w:proofErr w:type="spellEnd"/>
      <w:r w:rsidRPr="00D626AE">
        <w:rPr>
          <w:rFonts w:ascii="Times New Roman" w:hAnsi="Times New Roman" w:cs="Times New Roman"/>
          <w:i/>
          <w:iCs/>
          <w:sz w:val="28"/>
          <w:szCs w:val="28"/>
        </w:rPr>
        <w:t xml:space="preserve">  ca.</w:t>
      </w:r>
      <w:proofErr w:type="gramEnd"/>
      <w:r w:rsidRPr="00D626AE">
        <w:rPr>
          <w:rFonts w:ascii="Times New Roman" w:hAnsi="Times New Roman" w:cs="Times New Roman"/>
          <w:i/>
          <w:iCs/>
          <w:sz w:val="28"/>
          <w:szCs w:val="28"/>
        </w:rPr>
        <w:t xml:space="preserve"> 1592/93-1624: Catalogue Raisonné, </w:t>
      </w:r>
      <w:r w:rsidRPr="00D626AE">
        <w:rPr>
          <w:rFonts w:ascii="Times New Roman" w:hAnsi="Times New Roman" w:cs="Times New Roman"/>
          <w:sz w:val="28"/>
          <w:szCs w:val="28"/>
        </w:rPr>
        <w:t xml:space="preserve">Amsterdam/ Philadelphia: John Benjamins Publishing Company, 2013, </w:t>
      </w:r>
      <w:r w:rsidRPr="00D626AE">
        <w:rPr>
          <w:rFonts w:ascii="Times New Roman" w:hAnsi="Times New Roman" w:cs="Times New Roman"/>
          <w:noProof/>
          <w:sz w:val="28"/>
          <w:szCs w:val="28"/>
        </w:rPr>
        <w:t>xx, 388 pp., 114 black-and-white illus., 15 color illus.</w:t>
      </w:r>
    </w:p>
    <w:p w14:paraId="0570B5EA"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4FFF7F7D"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 reviewed in </w:t>
      </w:r>
      <w:r w:rsidRPr="00D626AE">
        <w:rPr>
          <w:rFonts w:ascii="Times New Roman" w:hAnsi="Times New Roman" w:cs="Times New Roman"/>
          <w:i/>
          <w:iCs/>
          <w:noProof/>
          <w:sz w:val="28"/>
          <w:szCs w:val="28"/>
        </w:rPr>
        <w:t>Apollo</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De Zeventiende Eeuw</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Burlington Magazine; HNA Review of Books</w:t>
      </w:r>
    </w:p>
    <w:p w14:paraId="17CAC211"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5883CFFB"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The Paintings of Hendrick ter Brugghen 1588-1629: Catalogue Raisonné </w:t>
      </w:r>
      <w:r w:rsidRPr="00D626AE">
        <w:rPr>
          <w:rFonts w:ascii="Times New Roman" w:hAnsi="Times New Roman" w:cs="Times New Roman"/>
          <w:noProof/>
          <w:sz w:val="28"/>
          <w:szCs w:val="28"/>
        </w:rPr>
        <w:t>[co-author with Leonard J. Slatkes], Amsterdam/ Philadelphia: John Benjamins Publishing Company, 2007, xix + 468 pp., 204 black-and-white illus., 17 color illus.</w:t>
      </w:r>
    </w:p>
    <w:p w14:paraId="53CEA6CD"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39E1DF6A" w14:textId="77777777" w:rsidR="00D626AE" w:rsidRPr="00D626AE" w:rsidRDefault="00D626AE" w:rsidP="00D626AE">
      <w:pPr>
        <w:autoSpaceDE w:val="0"/>
        <w:autoSpaceDN w:val="0"/>
        <w:adjustRightInd w:val="0"/>
        <w:spacing w:after="0" w:line="240" w:lineRule="auto"/>
        <w:rPr>
          <w:rFonts w:ascii="Times New Roman" w:hAnsi="Times New Roman" w:cs="Times New Roman"/>
          <w:i/>
          <w:iCs/>
          <w:noProof/>
          <w:sz w:val="28"/>
          <w:szCs w:val="28"/>
        </w:rPr>
      </w:pPr>
      <w:r w:rsidRPr="00D626AE">
        <w:rPr>
          <w:rFonts w:ascii="Times New Roman" w:hAnsi="Times New Roman" w:cs="Times New Roman"/>
          <w:noProof/>
          <w:sz w:val="28"/>
          <w:szCs w:val="28"/>
        </w:rPr>
        <w:tab/>
        <w:t xml:space="preserve">-reviewed in </w:t>
      </w:r>
      <w:r w:rsidRPr="00D626AE">
        <w:rPr>
          <w:rFonts w:ascii="Times New Roman" w:hAnsi="Times New Roman" w:cs="Times New Roman"/>
          <w:i/>
          <w:iCs/>
          <w:noProof/>
          <w:sz w:val="28"/>
          <w:szCs w:val="28"/>
        </w:rPr>
        <w:t>Choice; The</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Burlington Magazine</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Kunstchronik, Simiolus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Art Newspaper; De Zeventiende Eeuw; La Tribune de l’Art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HNA Review of Books</w:t>
      </w:r>
    </w:p>
    <w:p w14:paraId="2944B04A"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4B2BC4FF"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lastRenderedPageBreak/>
        <w:t>Pieter de Hooch: A Woman Preparing Bread and Butter for a Boy</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Getty Museum Studies of Art</w:t>
      </w:r>
      <w:r w:rsidRPr="00D626AE">
        <w:rPr>
          <w:rFonts w:ascii="Times New Roman" w:hAnsi="Times New Roman" w:cs="Times New Roman"/>
          <w:noProof/>
          <w:sz w:val="28"/>
          <w:szCs w:val="28"/>
        </w:rPr>
        <w:t>), Los Angeles: The J. Paul Getty Museum, 2006, 86 pp., 24 black-and-white illus., 34 color illus.</w:t>
      </w:r>
    </w:p>
    <w:p w14:paraId="69315ABA"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w:t>
      </w:r>
    </w:p>
    <w:p w14:paraId="25728796"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Dutch Seventeenth-Century Genre Painting: Its Stylistic and Thematic Evolution</w:t>
      </w:r>
      <w:r w:rsidRPr="00D626AE">
        <w:rPr>
          <w:rFonts w:ascii="Times New Roman" w:hAnsi="Times New Roman" w:cs="Times New Roman"/>
          <w:noProof/>
          <w:sz w:val="28"/>
          <w:szCs w:val="28"/>
        </w:rPr>
        <w:t>, London/ New Haven: Yale University Press, 2004, viii + 328 pp., 166 black-and-white illus., 70 color illus.</w:t>
      </w:r>
    </w:p>
    <w:p w14:paraId="35C83C31"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5DB9EE34"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-Paperback edition, 2008.</w:t>
      </w:r>
    </w:p>
    <w:p w14:paraId="40F428E4"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71D19129"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xml:space="preserve">-reviewed in </w:t>
      </w:r>
      <w:r w:rsidRPr="00D626AE">
        <w:rPr>
          <w:rFonts w:ascii="Times New Roman" w:hAnsi="Times New Roman" w:cs="Times New Roman"/>
          <w:i/>
          <w:iCs/>
          <w:noProof/>
          <w:sz w:val="28"/>
          <w:szCs w:val="28"/>
        </w:rPr>
        <w:t>N.R.C. Handelsblad</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Publisher</w:t>
      </w:r>
      <w:r w:rsidRPr="00D626AE">
        <w:rPr>
          <w:rFonts w:ascii="WP TypographicSymbols" w:hAnsi="WP TypographicSymbols" w:cs="WP TypographicSymbols"/>
          <w:i/>
          <w:iCs/>
          <w:noProof/>
          <w:sz w:val="28"/>
          <w:szCs w:val="28"/>
        </w:rPr>
        <w:t>=</w:t>
      </w:r>
      <w:r w:rsidRPr="00D626AE">
        <w:rPr>
          <w:rFonts w:ascii="Times New Roman" w:hAnsi="Times New Roman" w:cs="Times New Roman"/>
          <w:i/>
          <w:iCs/>
          <w:noProof/>
          <w:sz w:val="28"/>
          <w:szCs w:val="28"/>
        </w:rPr>
        <w:t xml:space="preserve">s Weekly; Choice </w:t>
      </w:r>
      <w:r w:rsidRPr="00D626AE">
        <w:rPr>
          <w:rFonts w:ascii="Times New Roman" w:hAnsi="Times New Roman" w:cs="Times New Roman"/>
          <w:noProof/>
          <w:sz w:val="28"/>
          <w:szCs w:val="28"/>
        </w:rPr>
        <w:t xml:space="preserve">(included in </w:t>
      </w:r>
      <w:r w:rsidRPr="00D626AE">
        <w:rPr>
          <w:rFonts w:ascii="Times New Roman" w:hAnsi="Times New Roman" w:cs="Times New Roman"/>
          <w:i/>
          <w:iCs/>
          <w:noProof/>
          <w:sz w:val="28"/>
          <w:szCs w:val="28"/>
        </w:rPr>
        <w:t>Choice’s</w:t>
      </w:r>
      <w:r w:rsidRPr="00D626AE">
        <w:rPr>
          <w:rFonts w:ascii="Times New Roman" w:hAnsi="Times New Roman" w:cs="Times New Roman"/>
          <w:noProof/>
          <w:sz w:val="28"/>
          <w:szCs w:val="28"/>
        </w:rPr>
        <w:t xml:space="preserve"> Outstanding Academic Titles List, January 2006)</w:t>
      </w:r>
      <w:r w:rsidRPr="00D626AE">
        <w:rPr>
          <w:rFonts w:ascii="Times New Roman" w:hAnsi="Times New Roman" w:cs="Times New Roman"/>
          <w:i/>
          <w:iCs/>
          <w:noProof/>
          <w:sz w:val="28"/>
          <w:szCs w:val="28"/>
        </w:rPr>
        <w:t>; CAAElectronic Reviews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London Review of Books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Sixteenth-Century Journal; Seventeenth-Century News; De Zeventiende Eeuw</w:t>
      </w:r>
    </w:p>
    <w:p w14:paraId="0FBAC609" w14:textId="77777777" w:rsidR="00D626AE" w:rsidRPr="00D626AE" w:rsidRDefault="00D626AE" w:rsidP="00D626AE">
      <w:pPr>
        <w:autoSpaceDE w:val="0"/>
        <w:autoSpaceDN w:val="0"/>
        <w:adjustRightInd w:val="0"/>
        <w:spacing w:after="0" w:line="240" w:lineRule="auto"/>
        <w:rPr>
          <w:rFonts w:ascii="Times New Roman" w:hAnsi="Times New Roman" w:cs="Times New Roman"/>
          <w:i/>
          <w:iCs/>
          <w:noProof/>
          <w:sz w:val="28"/>
          <w:szCs w:val="28"/>
        </w:rPr>
      </w:pPr>
    </w:p>
    <w:p w14:paraId="0B4C0FBB"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Paragons of Virtue; Women and Domesticity in Seventeenth-Century Dutch Art</w:t>
      </w:r>
      <w:r w:rsidRPr="00D626AE">
        <w:rPr>
          <w:rFonts w:ascii="Times New Roman" w:hAnsi="Times New Roman" w:cs="Times New Roman"/>
          <w:noProof/>
          <w:sz w:val="28"/>
          <w:szCs w:val="28"/>
        </w:rPr>
        <w:t xml:space="preserve">, </w:t>
      </w:r>
      <w:r w:rsidRPr="00D626AE">
        <w:rPr>
          <w:rFonts w:ascii="Times New Roman" w:hAnsi="Times New Roman" w:cs="Times New Roman"/>
          <w:noProof/>
          <w:sz w:val="28"/>
          <w:szCs w:val="28"/>
        </w:rPr>
        <w:tab/>
        <w:t>Cambridge/ New York: Cambridge University Press, 1993, xx + 271 pp., 172 black-and-white illus.</w:t>
      </w:r>
    </w:p>
    <w:p w14:paraId="00041EDA"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3920413A"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-Paperback edition, 1995.</w:t>
      </w:r>
    </w:p>
    <w:p w14:paraId="2573121C"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p>
    <w:p w14:paraId="4A8A7AD0"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xml:space="preserve">-reviewed in </w:t>
      </w:r>
      <w:r w:rsidRPr="00D626AE">
        <w:rPr>
          <w:rFonts w:ascii="Times New Roman" w:hAnsi="Times New Roman" w:cs="Times New Roman"/>
          <w:i/>
          <w:iCs/>
          <w:noProof/>
          <w:sz w:val="28"/>
          <w:szCs w:val="28"/>
        </w:rPr>
        <w:t>The Art Bulletin; Bijdragen en Mededelingen Betreffende de Geschiedenis der Nederlanden; Burlington Magazine; Catholic Life; Choice; Gazette des Beaux-Arts; Journal of Gender Studies; Revue d</w:t>
      </w:r>
      <w:r w:rsidRPr="00D626AE">
        <w:rPr>
          <w:rFonts w:ascii="WP TypographicSymbols" w:hAnsi="WP TypographicSymbols" w:cs="WP TypographicSymbols"/>
          <w:i/>
          <w:iCs/>
          <w:noProof/>
          <w:sz w:val="28"/>
          <w:szCs w:val="28"/>
        </w:rPr>
        <w:t>=</w:t>
      </w:r>
      <w:r w:rsidRPr="00D626AE">
        <w:rPr>
          <w:rFonts w:ascii="Times New Roman" w:hAnsi="Times New Roman" w:cs="Times New Roman"/>
          <w:i/>
          <w:iCs/>
          <w:noProof/>
          <w:sz w:val="28"/>
          <w:szCs w:val="28"/>
        </w:rPr>
        <w:t>Art Canadienne; Simiolus; The Sixteenth-Century Journal; Theoretische Geschiedenis; Tijdschrift voor Geschiedenis; Tijdschrift voor Nederlandse Taal- en Letterkunde; Trouw; Volkskundig Bulletin; Womans Art Journal; Women Artist's News; De Zeventiende Eeuw</w:t>
      </w:r>
    </w:p>
    <w:p w14:paraId="3D9651B5"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p>
    <w:p w14:paraId="4AC965EB"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Books, Edited</w:t>
      </w:r>
      <w:r w:rsidRPr="00D626AE">
        <w:rPr>
          <w:rFonts w:ascii="Times New Roman" w:hAnsi="Times New Roman" w:cs="Times New Roman"/>
          <w:noProof/>
          <w:sz w:val="28"/>
          <w:szCs w:val="28"/>
        </w:rPr>
        <w:t>:</w:t>
      </w:r>
    </w:p>
    <w:p w14:paraId="2B57C80E"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p>
    <w:p w14:paraId="61A29933" w14:textId="77777777" w:rsidR="00D626AE" w:rsidRPr="00D626AE" w:rsidRDefault="00D626AE" w:rsidP="00D626AE">
      <w:pPr>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The Ashgate Research Companion to Dutch Art of the Seventeenth-Century, </w:t>
      </w:r>
      <w:r w:rsidRPr="00D626AE">
        <w:rPr>
          <w:rFonts w:ascii="Times New Roman" w:hAnsi="Times New Roman" w:cs="Times New Roman"/>
          <w:noProof/>
          <w:sz w:val="28"/>
          <w:szCs w:val="28"/>
        </w:rPr>
        <w:t>New York/ London: Routledge, 2016, xx + 478 pp., 91 black-and-white illus.</w:t>
      </w:r>
    </w:p>
    <w:p w14:paraId="35DC2ABF"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p>
    <w:p w14:paraId="5A60A678"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-Paperback edition, 2019.</w:t>
      </w:r>
    </w:p>
    <w:p w14:paraId="48DF3591" w14:textId="77777777" w:rsidR="00D626AE" w:rsidRPr="00D626AE" w:rsidRDefault="00D626AE" w:rsidP="00D626AE">
      <w:pPr>
        <w:autoSpaceDE w:val="0"/>
        <w:autoSpaceDN w:val="0"/>
        <w:adjustRightInd w:val="0"/>
        <w:spacing w:after="0" w:line="240" w:lineRule="auto"/>
        <w:ind w:firstLine="720"/>
        <w:rPr>
          <w:rFonts w:ascii="Times New Roman" w:hAnsi="Times New Roman" w:cs="Times New Roman"/>
          <w:noProof/>
          <w:sz w:val="28"/>
          <w:szCs w:val="28"/>
        </w:rPr>
      </w:pPr>
    </w:p>
    <w:p w14:paraId="3616CBB3" w14:textId="77777777" w:rsidR="00D626AE" w:rsidRPr="00D626AE" w:rsidRDefault="00D626AE" w:rsidP="00D626AE">
      <w:pPr>
        <w:autoSpaceDE w:val="0"/>
        <w:autoSpaceDN w:val="0"/>
        <w:adjustRightInd w:val="0"/>
        <w:spacing w:after="0" w:line="240" w:lineRule="auto"/>
        <w:ind w:firstLine="720"/>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 reviewed in </w:t>
      </w:r>
      <w:r w:rsidRPr="00D626AE">
        <w:rPr>
          <w:rFonts w:ascii="Times New Roman" w:hAnsi="Times New Roman" w:cs="Times New Roman"/>
          <w:i/>
          <w:iCs/>
          <w:noProof/>
          <w:sz w:val="28"/>
          <w:szCs w:val="28"/>
        </w:rPr>
        <w:t>Journal of Art Historiography</w:t>
      </w:r>
    </w:p>
    <w:p w14:paraId="23916B92"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i/>
          <w:iCs/>
          <w:noProof/>
          <w:sz w:val="28"/>
          <w:szCs w:val="28"/>
        </w:rPr>
      </w:pPr>
    </w:p>
    <w:p w14:paraId="1CD875D7"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i/>
          <w:iCs/>
          <w:noProof/>
          <w:sz w:val="28"/>
          <w:szCs w:val="28"/>
        </w:rPr>
        <w:t>The Cambridge Companion to Vermeer</w:t>
      </w:r>
      <w:r w:rsidRPr="00D626AE">
        <w:rPr>
          <w:rFonts w:ascii="Times New Roman" w:hAnsi="Times New Roman" w:cs="Times New Roman"/>
          <w:noProof/>
          <w:sz w:val="28"/>
          <w:szCs w:val="28"/>
        </w:rPr>
        <w:t xml:space="preserve">, Cambridge/ New York: Cambridge University Press, 2001, xxiv + 241 pp., 103 black-and-white illus., fold-out map. An </w:t>
      </w:r>
      <w:r w:rsidRPr="00D626AE">
        <w:rPr>
          <w:rFonts w:ascii="Times New Roman" w:hAnsi="Times New Roman" w:cs="Times New Roman"/>
          <w:noProof/>
          <w:sz w:val="28"/>
          <w:szCs w:val="28"/>
        </w:rPr>
        <w:lastRenderedPageBreak/>
        <w:t>edited collection of  10 reprinted and new essays concerning the art and life of Johannes Vermeer (1632-75); published in hardback and paperback simultaneously.</w:t>
      </w:r>
    </w:p>
    <w:p w14:paraId="372D7C9E" w14:textId="77777777" w:rsidR="00D626AE" w:rsidRPr="00D626AE" w:rsidRDefault="00D626AE" w:rsidP="00D626AE">
      <w:pPr>
        <w:autoSpaceDE w:val="0"/>
        <w:autoSpaceDN w:val="0"/>
        <w:adjustRightInd w:val="0"/>
        <w:spacing w:after="0" w:line="240" w:lineRule="auto"/>
        <w:ind w:firstLine="720"/>
        <w:jc w:val="both"/>
        <w:rPr>
          <w:rFonts w:ascii="Times New Roman" w:hAnsi="Times New Roman" w:cs="Times New Roman"/>
          <w:i/>
          <w:iCs/>
          <w:noProof/>
          <w:sz w:val="28"/>
          <w:szCs w:val="28"/>
        </w:rPr>
      </w:pPr>
      <w:r w:rsidRPr="00D626AE">
        <w:rPr>
          <w:rFonts w:ascii="Times New Roman" w:hAnsi="Times New Roman" w:cs="Times New Roman"/>
          <w:noProof/>
          <w:sz w:val="28"/>
          <w:szCs w:val="28"/>
        </w:rPr>
        <w:t xml:space="preserve">- reviewed in </w:t>
      </w:r>
      <w:r w:rsidRPr="00D626AE">
        <w:rPr>
          <w:rFonts w:ascii="Times New Roman" w:hAnsi="Times New Roman" w:cs="Times New Roman"/>
          <w:i/>
          <w:iCs/>
          <w:noProof/>
          <w:sz w:val="28"/>
          <w:szCs w:val="28"/>
        </w:rPr>
        <w:t>The Art Newspaper; The Sunday Times (London)</w:t>
      </w:r>
      <w:r w:rsidRPr="00D626AE">
        <w:rPr>
          <w:rFonts w:ascii="Times New Roman" w:hAnsi="Times New Roman" w:cs="Times New Roman"/>
          <w:noProof/>
          <w:sz w:val="28"/>
          <w:szCs w:val="28"/>
        </w:rPr>
        <w:t xml:space="preserve">, and named one of the Best Art Books for the Year 2001; </w:t>
      </w:r>
      <w:r w:rsidRPr="00D626AE">
        <w:rPr>
          <w:rFonts w:ascii="Times New Roman" w:hAnsi="Times New Roman" w:cs="Times New Roman"/>
          <w:i/>
          <w:iCs/>
          <w:noProof/>
          <w:sz w:val="28"/>
          <w:szCs w:val="28"/>
        </w:rPr>
        <w:t>Yorkshire Gazette and Herald</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De Zeventiende Eeuw</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Sixteenth-Century Journal</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Contemporary Review</w:t>
      </w:r>
    </w:p>
    <w:p w14:paraId="6712861F"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4CB05377"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i/>
          <w:iCs/>
          <w:noProof/>
          <w:sz w:val="28"/>
          <w:szCs w:val="28"/>
        </w:rPr>
        <w:t>Looking at Seventeenth-Century Dutch Painting; Realism Reconsidered</w:t>
      </w:r>
      <w:r w:rsidRPr="00D626AE">
        <w:rPr>
          <w:rFonts w:ascii="Times New Roman" w:hAnsi="Times New Roman" w:cs="Times New Roman"/>
          <w:noProof/>
          <w:sz w:val="28"/>
          <w:szCs w:val="28"/>
        </w:rPr>
        <w:t>, Cambridge/  New York: Cambridge University Press,  1997, xviii + 274 pp., 122 black-and-white illus. An edited collection of 14 reprinted and new essays addressing problems of realism, meaning and interpretation in seventeenth-centuryDutch painting.</w:t>
      </w:r>
    </w:p>
    <w:p w14:paraId="237ECDE8"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52ADF04E" w14:textId="77777777" w:rsidR="00D626AE" w:rsidRPr="00D626AE" w:rsidRDefault="00D626AE" w:rsidP="00D626AE">
      <w:pPr>
        <w:autoSpaceDE w:val="0"/>
        <w:autoSpaceDN w:val="0"/>
        <w:adjustRightInd w:val="0"/>
        <w:spacing w:after="0" w:line="240" w:lineRule="auto"/>
        <w:ind w:firstLine="720"/>
        <w:jc w:val="both"/>
        <w:rPr>
          <w:rFonts w:ascii="Times New Roman" w:hAnsi="Times New Roman" w:cs="Times New Roman"/>
          <w:noProof/>
          <w:sz w:val="28"/>
          <w:szCs w:val="28"/>
        </w:rPr>
      </w:pPr>
      <w:r w:rsidRPr="00D626AE">
        <w:rPr>
          <w:rFonts w:ascii="Times New Roman" w:hAnsi="Times New Roman" w:cs="Times New Roman"/>
          <w:noProof/>
          <w:sz w:val="28"/>
          <w:szCs w:val="28"/>
        </w:rPr>
        <w:t>-Paperback edition, 1998.</w:t>
      </w:r>
    </w:p>
    <w:p w14:paraId="75E8D4EC"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003D53DB" w14:textId="77777777" w:rsidR="00D626AE" w:rsidRPr="00D626AE" w:rsidRDefault="00D626AE" w:rsidP="00D626AE">
      <w:pPr>
        <w:autoSpaceDE w:val="0"/>
        <w:autoSpaceDN w:val="0"/>
        <w:adjustRightInd w:val="0"/>
        <w:spacing w:after="0" w:line="240" w:lineRule="auto"/>
        <w:ind w:firstLine="720"/>
        <w:jc w:val="both"/>
        <w:rPr>
          <w:rFonts w:ascii="Times New Roman" w:hAnsi="Times New Roman" w:cs="Times New Roman"/>
          <w:i/>
          <w:iCs/>
          <w:noProof/>
          <w:sz w:val="28"/>
          <w:szCs w:val="28"/>
        </w:rPr>
      </w:pPr>
      <w:r w:rsidRPr="00D626AE">
        <w:rPr>
          <w:rFonts w:ascii="Times New Roman" w:hAnsi="Times New Roman" w:cs="Times New Roman"/>
          <w:noProof/>
          <w:sz w:val="28"/>
          <w:szCs w:val="28"/>
        </w:rPr>
        <w:t xml:space="preserve">- reviewed in </w:t>
      </w:r>
      <w:r w:rsidRPr="00D626AE">
        <w:rPr>
          <w:rFonts w:ascii="Times New Roman" w:hAnsi="Times New Roman" w:cs="Times New Roman"/>
          <w:i/>
          <w:iCs/>
          <w:noProof/>
          <w:sz w:val="28"/>
          <w:szCs w:val="28"/>
        </w:rPr>
        <w:t>Art History; Burlington Magazine; Choice; Gazette des Beaux-Arts; N.R.C. Handelsblad</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Seventeenth Century;</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Sixteenth-Century Journal; Tijdschrift voor Geschiedenis</w:t>
      </w:r>
    </w:p>
    <w:p w14:paraId="4BC69E3F"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1DB1BEBE"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Series Editor,</w:t>
      </w:r>
      <w:r w:rsidRPr="00D626AE">
        <w:rPr>
          <w:rFonts w:ascii="Times New Roman" w:hAnsi="Times New Roman" w:cs="Times New Roman"/>
          <w:i/>
          <w:iCs/>
          <w:noProof/>
          <w:sz w:val="28"/>
          <w:szCs w:val="28"/>
        </w:rPr>
        <w:t xml:space="preserve"> Cambridge Studies in Netherlandish Visual</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Culture</w:t>
      </w:r>
      <w:r w:rsidRPr="00D626AE">
        <w:rPr>
          <w:rFonts w:ascii="Times New Roman" w:hAnsi="Times New Roman" w:cs="Times New Roman"/>
          <w:noProof/>
          <w:sz w:val="28"/>
          <w:szCs w:val="28"/>
        </w:rPr>
        <w:t>. I edited this series for Cambridge University Press between 1997 and 2005.  Its purpose was to examine the interaction of art, culture and society in the Low Countries between 1400 and 1700 by employing methodologies that transcended traditional iconology. The following books appeared in the series:</w:t>
      </w:r>
    </w:p>
    <w:p w14:paraId="46EF3772"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622EE1A2"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w:t>
      </w:r>
      <w:r w:rsidRPr="00D626AE">
        <w:rPr>
          <w:rFonts w:ascii="Times New Roman" w:hAnsi="Times New Roman" w:cs="Times New Roman"/>
          <w:noProof/>
          <w:sz w:val="28"/>
          <w:szCs w:val="28"/>
        </w:rPr>
        <w:tab/>
        <w:t xml:space="preserve">Ethan Matt Kavaler, </w:t>
      </w:r>
      <w:r w:rsidRPr="00D626AE">
        <w:rPr>
          <w:rFonts w:ascii="Times New Roman" w:hAnsi="Times New Roman" w:cs="Times New Roman"/>
          <w:i/>
          <w:iCs/>
          <w:noProof/>
          <w:sz w:val="28"/>
          <w:szCs w:val="28"/>
        </w:rPr>
        <w:t>Pieter Bruegel; Parables of Order and Enterprise</w:t>
      </w:r>
      <w:r w:rsidRPr="00D626AE">
        <w:rPr>
          <w:rFonts w:ascii="Times New Roman" w:hAnsi="Times New Roman" w:cs="Times New Roman"/>
          <w:noProof/>
          <w:sz w:val="28"/>
          <w:szCs w:val="28"/>
        </w:rPr>
        <w:t xml:space="preserve">, </w:t>
      </w:r>
      <w:r w:rsidRPr="00D626AE">
        <w:rPr>
          <w:rFonts w:ascii="Times New Roman" w:hAnsi="Times New Roman" w:cs="Times New Roman"/>
          <w:noProof/>
          <w:sz w:val="28"/>
          <w:szCs w:val="28"/>
        </w:rPr>
        <w:tab/>
      </w:r>
      <w:r w:rsidRPr="00D626AE">
        <w:rPr>
          <w:rFonts w:ascii="Times New Roman" w:hAnsi="Times New Roman" w:cs="Times New Roman"/>
          <w:noProof/>
          <w:sz w:val="28"/>
          <w:szCs w:val="28"/>
        </w:rPr>
        <w:tab/>
        <w:t>1999.</w:t>
      </w:r>
    </w:p>
    <w:p w14:paraId="3B930028" w14:textId="77777777" w:rsidR="00D626AE" w:rsidRPr="00D626AE" w:rsidRDefault="00D626AE" w:rsidP="00D626AE">
      <w:pPr>
        <w:autoSpaceDE w:val="0"/>
        <w:autoSpaceDN w:val="0"/>
        <w:adjustRightInd w:val="0"/>
        <w:spacing w:after="0" w:line="240" w:lineRule="auto"/>
        <w:jc w:val="both"/>
        <w:rPr>
          <w:rFonts w:ascii="Times New Roman" w:hAnsi="Times New Roman" w:cs="Times New Roman"/>
          <w:noProof/>
          <w:sz w:val="28"/>
          <w:szCs w:val="28"/>
        </w:rPr>
      </w:pPr>
    </w:p>
    <w:p w14:paraId="1179E57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720"/>
        <w:jc w:val="both"/>
        <w:rPr>
          <w:rFonts w:ascii="Times New Roman" w:hAnsi="Times New Roman" w:cs="Times New Roman"/>
          <w:noProof/>
          <w:sz w:val="28"/>
          <w:szCs w:val="28"/>
        </w:rPr>
      </w:pPr>
      <w:r w:rsidRPr="00D626AE">
        <w:rPr>
          <w:rFonts w:ascii="Times New Roman" w:hAnsi="Times New Roman" w:cs="Times New Roman"/>
          <w:noProof/>
          <w:sz w:val="28"/>
          <w:szCs w:val="28"/>
        </w:rPr>
        <w:t>H. Rodney Nevitt,</w:t>
      </w:r>
      <w:r w:rsidRPr="00D626AE">
        <w:rPr>
          <w:rFonts w:ascii="Times New Roman" w:hAnsi="Times New Roman" w:cs="Times New Roman"/>
          <w:i/>
          <w:iCs/>
          <w:noProof/>
          <w:sz w:val="28"/>
          <w:szCs w:val="28"/>
        </w:rPr>
        <w:t xml:space="preserve"> Art and the Culture of Love in Seventeenth-Century Holland</w:t>
      </w:r>
      <w:r w:rsidRPr="00D626AE">
        <w:rPr>
          <w:rFonts w:ascii="Times New Roman" w:hAnsi="Times New Roman" w:cs="Times New Roman"/>
          <w:noProof/>
          <w:sz w:val="28"/>
          <w:szCs w:val="28"/>
        </w:rPr>
        <w:t>, 2002.</w:t>
      </w:r>
    </w:p>
    <w:p w14:paraId="0C658F8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2F40F55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720"/>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Claudia Swan, </w:t>
      </w:r>
      <w:r w:rsidRPr="00D626AE">
        <w:rPr>
          <w:rFonts w:ascii="Times New Roman" w:hAnsi="Times New Roman" w:cs="Times New Roman"/>
          <w:i/>
          <w:iCs/>
          <w:noProof/>
          <w:sz w:val="28"/>
          <w:szCs w:val="28"/>
        </w:rPr>
        <w:t>Mimesis and Imagination in 17th-century Dutch Art: Jacques de Gheyn II (1565-1629)</w:t>
      </w:r>
      <w:r w:rsidRPr="00D626AE">
        <w:rPr>
          <w:rFonts w:ascii="Times New Roman" w:hAnsi="Times New Roman" w:cs="Times New Roman"/>
          <w:noProof/>
          <w:sz w:val="28"/>
          <w:szCs w:val="28"/>
        </w:rPr>
        <w:t>, 2005.</w:t>
      </w:r>
    </w:p>
    <w:p w14:paraId="6A1080F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162F66D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720"/>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Bret Rothstein, </w:t>
      </w:r>
      <w:r w:rsidRPr="00D626AE">
        <w:rPr>
          <w:rFonts w:ascii="Times New Roman" w:hAnsi="Times New Roman" w:cs="Times New Roman"/>
          <w:i/>
          <w:iCs/>
          <w:noProof/>
          <w:sz w:val="28"/>
          <w:szCs w:val="28"/>
        </w:rPr>
        <w:t>Sight and Spirituality in Early Netherlandish Painting</w:t>
      </w:r>
      <w:r w:rsidRPr="00D626AE">
        <w:rPr>
          <w:rFonts w:ascii="Times New Roman" w:hAnsi="Times New Roman" w:cs="Times New Roman"/>
          <w:noProof/>
          <w:sz w:val="28"/>
          <w:szCs w:val="28"/>
        </w:rPr>
        <w:t>, 2005.</w:t>
      </w:r>
    </w:p>
    <w:p w14:paraId="3388C59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720"/>
        <w:jc w:val="both"/>
        <w:rPr>
          <w:rFonts w:ascii="Times New Roman" w:hAnsi="Times New Roman" w:cs="Times New Roman"/>
          <w:noProof/>
          <w:sz w:val="28"/>
          <w:szCs w:val="28"/>
        </w:rPr>
      </w:pPr>
    </w:p>
    <w:p w14:paraId="2110B48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18EB73B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b/>
          <w:bCs/>
          <w:noProof/>
          <w:sz w:val="28"/>
          <w:szCs w:val="28"/>
        </w:rPr>
        <w:t>Chapters in Books:</w:t>
      </w:r>
    </w:p>
    <w:p w14:paraId="1BC416C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4CAB2A4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lastRenderedPageBreak/>
        <w:t xml:space="preserve">"Honour and Shame in Dutch Seventeenth-Century Art and Culture," in: </w:t>
      </w:r>
      <w:r w:rsidRPr="00D626AE">
        <w:rPr>
          <w:rFonts w:ascii="Times New Roman" w:hAnsi="Times New Roman" w:cs="Times New Roman"/>
          <w:i/>
          <w:iCs/>
          <w:noProof/>
          <w:sz w:val="28"/>
          <w:szCs w:val="28"/>
        </w:rPr>
        <w:t>Questioning Pictorial Genres in Dutch Seventeenth-Century Art</w:t>
      </w:r>
      <w:r w:rsidRPr="00D626AE">
        <w:rPr>
          <w:rFonts w:ascii="Times New Roman" w:hAnsi="Times New Roman" w:cs="Times New Roman"/>
          <w:noProof/>
          <w:sz w:val="28"/>
          <w:szCs w:val="28"/>
        </w:rPr>
        <w:t>, ed. M. Osnabrugge, Turnhout: Brepols, 2021, pp. 331-51.</w:t>
      </w:r>
    </w:p>
    <w:p w14:paraId="5D810EE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3B248C9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sz w:val="28"/>
          <w:szCs w:val="28"/>
        </w:rPr>
        <w:sectPr w:rsidR="00D626AE" w:rsidRPr="00D626AE" w:rsidSect="00D626AE">
          <w:pgSz w:w="12240" w:h="15840"/>
          <w:pgMar w:top="1440" w:right="1440" w:bottom="1440" w:left="1440" w:header="1440" w:footer="1440" w:gutter="0"/>
          <w:cols w:space="720"/>
        </w:sectPr>
      </w:pPr>
    </w:p>
    <w:p w14:paraId="0432D90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"A </w:t>
      </w:r>
      <w:r w:rsidRPr="00D626AE">
        <w:rPr>
          <w:rFonts w:ascii="Times New Roman" w:hAnsi="Times New Roman" w:cs="Times New Roman"/>
          <w:i/>
          <w:iCs/>
          <w:noProof/>
          <w:sz w:val="28"/>
          <w:szCs w:val="28"/>
        </w:rPr>
        <w:t>Bravo Examining Cheese:</w:t>
      </w:r>
      <w:r w:rsidRPr="00D626AE">
        <w:rPr>
          <w:rFonts w:ascii="Times New Roman" w:hAnsi="Times New Roman" w:cs="Times New Roman"/>
          <w:noProof/>
          <w:sz w:val="28"/>
          <w:szCs w:val="28"/>
        </w:rPr>
        <w:t xml:space="preserve"> A "New" Painting by Gerrit van Honthorst," in: Connoisseurship: Essays in Honour of Fred G. Meijer, Leiden: Primavera Pers, 2020, pp. 135-39.</w:t>
      </w:r>
    </w:p>
    <w:p w14:paraId="2DBB7B7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0C7B588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"Vie domestique et représentation de l'intimité en peinture," in: </w:t>
      </w:r>
      <w:r w:rsidRPr="00D626AE">
        <w:rPr>
          <w:rFonts w:ascii="Times New Roman" w:hAnsi="Times New Roman" w:cs="Times New Roman"/>
          <w:i/>
          <w:iCs/>
          <w:noProof/>
          <w:sz w:val="28"/>
          <w:szCs w:val="28"/>
        </w:rPr>
        <w:t>Dictionnaire des Pays-Bas au Siècle d'or</w:t>
      </w:r>
      <w:r w:rsidRPr="00D626AE">
        <w:rPr>
          <w:rFonts w:ascii="Times New Roman" w:hAnsi="Times New Roman" w:cs="Times New Roman"/>
          <w:noProof/>
          <w:sz w:val="28"/>
          <w:szCs w:val="28"/>
        </w:rPr>
        <w:t>, ed. Catherine Secretan and Willem Frijhoff. Paris: CNRS Editions, 2018, pp. 738-40.</w:t>
      </w:r>
    </w:p>
    <w:p w14:paraId="72FECDA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3425B2B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"Dutch Seventeenth-Century Genre Painting," in: </w:t>
      </w:r>
      <w:r w:rsidRPr="00D626AE">
        <w:rPr>
          <w:rFonts w:ascii="Times New Roman" w:hAnsi="Times New Roman" w:cs="Times New Roman"/>
          <w:i/>
          <w:iCs/>
          <w:noProof/>
          <w:sz w:val="28"/>
          <w:szCs w:val="28"/>
        </w:rPr>
        <w:t>The Cambridge Companion to the Dutch Golden Age</w:t>
      </w:r>
      <w:r w:rsidRPr="00D626AE">
        <w:rPr>
          <w:rFonts w:ascii="Times New Roman" w:hAnsi="Times New Roman" w:cs="Times New Roman"/>
          <w:noProof/>
          <w:sz w:val="28"/>
          <w:szCs w:val="28"/>
        </w:rPr>
        <w:t>, ed. H. Helmers and Gert Janssen, Cambridge/ New York: Cambridge University Press, 2018, pp. 268-88.</w:t>
      </w:r>
    </w:p>
    <w:p w14:paraId="25456E3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73A32BF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ab/>
        <w:t xml:space="preserve">-Dutch edition: ”Genreschilderskunst,” in: </w:t>
      </w:r>
      <w:r w:rsidRPr="00D626AE">
        <w:rPr>
          <w:rFonts w:ascii="Times New Roman" w:hAnsi="Times New Roman" w:cs="Times New Roman"/>
          <w:i/>
          <w:iCs/>
          <w:noProof/>
          <w:sz w:val="28"/>
          <w:szCs w:val="28"/>
        </w:rPr>
        <w:t>De zeventiende eeuw</w:t>
      </w:r>
      <w:r w:rsidRPr="00D626AE">
        <w:rPr>
          <w:rFonts w:ascii="Times New Roman" w:hAnsi="Times New Roman" w:cs="Times New Roman"/>
          <w:noProof/>
          <w:sz w:val="28"/>
          <w:szCs w:val="28"/>
        </w:rPr>
        <w:t xml:space="preserve">, ed. by J. Noorman </w:t>
      </w:r>
      <w:r w:rsidRPr="00D626AE">
        <w:rPr>
          <w:rFonts w:ascii="Times New Roman" w:hAnsi="Times New Roman" w:cs="Times New Roman"/>
          <w:i/>
          <w:iCs/>
          <w:noProof/>
          <w:sz w:val="28"/>
          <w:szCs w:val="28"/>
        </w:rPr>
        <w:t xml:space="preserve">et al. </w:t>
      </w:r>
      <w:r w:rsidRPr="00D626AE">
        <w:rPr>
          <w:rFonts w:ascii="Times New Roman" w:hAnsi="Times New Roman" w:cs="Times New Roman"/>
          <w:noProof/>
          <w:sz w:val="28"/>
          <w:szCs w:val="28"/>
        </w:rPr>
        <w:t>Leiden: Leiden University Press 2021, pp. 357-76.</w:t>
      </w:r>
    </w:p>
    <w:p w14:paraId="55DAB51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42611D4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"A New Painting by Dirck van Baburen," in: </w:t>
      </w:r>
      <w:r w:rsidRPr="00D626AE">
        <w:rPr>
          <w:rFonts w:ascii="Times New Roman" w:hAnsi="Times New Roman" w:cs="Times New Roman"/>
          <w:i/>
          <w:iCs/>
          <w:noProof/>
          <w:sz w:val="28"/>
          <w:szCs w:val="28"/>
        </w:rPr>
        <w:t>The Primacy of the Image: Festschrift for Larry Silver</w:t>
      </w:r>
      <w:r w:rsidRPr="00D626AE">
        <w:rPr>
          <w:rFonts w:ascii="Times New Roman" w:hAnsi="Times New Roman" w:cs="Times New Roman"/>
          <w:noProof/>
          <w:sz w:val="28"/>
          <w:szCs w:val="28"/>
        </w:rPr>
        <w:t xml:space="preserve">, ed. D. Cashion </w:t>
      </w:r>
      <w:r w:rsidRPr="00D626AE">
        <w:rPr>
          <w:rFonts w:ascii="Times New Roman" w:hAnsi="Times New Roman" w:cs="Times New Roman"/>
          <w:i/>
          <w:iCs/>
          <w:noProof/>
          <w:sz w:val="28"/>
          <w:szCs w:val="28"/>
        </w:rPr>
        <w:t>et al</w:t>
      </w:r>
      <w:r w:rsidRPr="00D626AE">
        <w:rPr>
          <w:rFonts w:ascii="Times New Roman" w:hAnsi="Times New Roman" w:cs="Times New Roman"/>
          <w:noProof/>
          <w:sz w:val="28"/>
          <w:szCs w:val="28"/>
        </w:rPr>
        <w:t>., Leiden: Brill, 2017, pp. 463-73.</w:t>
      </w:r>
    </w:p>
    <w:p w14:paraId="22ACE6F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5E245D3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"Introduction," in: </w:t>
      </w:r>
      <w:r w:rsidRPr="00D626AE">
        <w:rPr>
          <w:rFonts w:ascii="Times New Roman" w:hAnsi="Times New Roman" w:cs="Times New Roman"/>
          <w:i/>
          <w:iCs/>
          <w:noProof/>
          <w:sz w:val="28"/>
          <w:szCs w:val="28"/>
        </w:rPr>
        <w:t xml:space="preserve">The Ashgate Research Companion to Dutch Art of the Seventeenth-Century, </w:t>
      </w:r>
      <w:r w:rsidRPr="00D626AE">
        <w:rPr>
          <w:rFonts w:ascii="Times New Roman" w:hAnsi="Times New Roman" w:cs="Times New Roman"/>
          <w:noProof/>
          <w:sz w:val="28"/>
          <w:szCs w:val="28"/>
        </w:rPr>
        <w:t xml:space="preserve">ed. W. Franits, New York/ London: Routledge, 2016, pp. 1-10. </w:t>
      </w:r>
    </w:p>
    <w:p w14:paraId="3419645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4D2A66F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"Introduction," in: Ludwig Goldscheider, </w:t>
      </w:r>
      <w:r w:rsidRPr="00D626AE">
        <w:rPr>
          <w:rFonts w:ascii="Times New Roman" w:hAnsi="Times New Roman" w:cs="Times New Roman"/>
          <w:i/>
          <w:iCs/>
          <w:noProof/>
          <w:sz w:val="28"/>
          <w:szCs w:val="28"/>
        </w:rPr>
        <w:t>Vermeer; Phaidon Classics Edition</w:t>
      </w:r>
      <w:r w:rsidRPr="00D626AE">
        <w:rPr>
          <w:rFonts w:ascii="Times New Roman" w:hAnsi="Times New Roman" w:cs="Times New Roman"/>
          <w:noProof/>
          <w:sz w:val="28"/>
          <w:szCs w:val="28"/>
        </w:rPr>
        <w:t>, London: Phaidon Press Limited, 2016, pp. 7-10.</w:t>
      </w:r>
    </w:p>
    <w:p w14:paraId="6EBE09D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0B8D838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“Genre Painting in Seventeenth-Century Europe,” in: </w:t>
      </w:r>
      <w:r w:rsidRPr="00D626AE">
        <w:rPr>
          <w:rFonts w:ascii="Times New Roman" w:hAnsi="Times New Roman" w:cs="Times New Roman"/>
          <w:i/>
          <w:iCs/>
          <w:noProof/>
          <w:sz w:val="28"/>
          <w:szCs w:val="28"/>
        </w:rPr>
        <w:t>A Companion to Renaissance and Baroque Art (Blackwell Companions to Art History)</w:t>
      </w:r>
      <w:r w:rsidRPr="00D626AE">
        <w:rPr>
          <w:rFonts w:ascii="Times New Roman" w:hAnsi="Times New Roman" w:cs="Times New Roman"/>
          <w:noProof/>
          <w:sz w:val="28"/>
          <w:szCs w:val="28"/>
        </w:rPr>
        <w:t>, ed. J. Saslow and B. Bohn, Chichester/Hoboken, Wiley Publishers, 2013, pp. 422-441.</w:t>
      </w:r>
    </w:p>
    <w:p w14:paraId="4EFCCCC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b/>
          <w:bCs/>
          <w:noProof/>
          <w:sz w:val="28"/>
          <w:szCs w:val="28"/>
        </w:rPr>
      </w:pPr>
    </w:p>
    <w:p w14:paraId="5349DC1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“La muse dans tous ses états/ The Muse in All Her Finery,” in: </w:t>
      </w:r>
      <w:r w:rsidRPr="00D626AE">
        <w:rPr>
          <w:rFonts w:ascii="Times New Roman" w:hAnsi="Times New Roman" w:cs="Times New Roman"/>
          <w:i/>
          <w:iCs/>
          <w:noProof/>
          <w:sz w:val="28"/>
          <w:szCs w:val="28"/>
        </w:rPr>
        <w:t xml:space="preserve">10000 Annes de beauté/ 10000 Years of </w:t>
      </w:r>
      <w:r w:rsidRPr="00D626AE">
        <w:rPr>
          <w:rFonts w:ascii="Times New Roman" w:hAnsi="Times New Roman" w:cs="Times New Roman"/>
          <w:noProof/>
          <w:sz w:val="28"/>
          <w:szCs w:val="28"/>
        </w:rPr>
        <w:t>Beauty, Paris,  Editions Babylone, 2009, pp. 207-210.</w:t>
      </w:r>
    </w:p>
    <w:p w14:paraId="538D55B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701E34E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“If the Shoe Fits: Courtship, Sex, and Society in an Unusual Painting by Gonzales Coques,” in: </w:t>
      </w:r>
      <w:r w:rsidRPr="00D626AE">
        <w:rPr>
          <w:rFonts w:ascii="Times New Roman" w:hAnsi="Times New Roman" w:cs="Times New Roman"/>
          <w:i/>
          <w:iCs/>
          <w:noProof/>
          <w:sz w:val="28"/>
          <w:szCs w:val="28"/>
        </w:rPr>
        <w:t>In His Milieu; Essays on Netherlandish Art in Memory of John Michael Montias</w:t>
      </w:r>
      <w:r w:rsidRPr="00D626AE">
        <w:rPr>
          <w:rFonts w:ascii="Times New Roman" w:hAnsi="Times New Roman" w:cs="Times New Roman"/>
          <w:noProof/>
          <w:sz w:val="28"/>
          <w:szCs w:val="28"/>
        </w:rPr>
        <w:t xml:space="preserve">, ed. A. Golahny </w:t>
      </w:r>
      <w:r w:rsidRPr="00D626AE">
        <w:rPr>
          <w:rFonts w:ascii="Times New Roman" w:hAnsi="Times New Roman" w:cs="Times New Roman"/>
          <w:i/>
          <w:iCs/>
          <w:noProof/>
          <w:sz w:val="28"/>
          <w:szCs w:val="28"/>
        </w:rPr>
        <w:t xml:space="preserve"> et al</w:t>
      </w:r>
      <w:r w:rsidRPr="00D626AE">
        <w:rPr>
          <w:rFonts w:ascii="Times New Roman" w:hAnsi="Times New Roman" w:cs="Times New Roman"/>
          <w:noProof/>
          <w:sz w:val="28"/>
          <w:szCs w:val="28"/>
        </w:rPr>
        <w:t>., Amsterdam: Amsterdam University Press, 2006, pp. 165-72.</w:t>
      </w:r>
    </w:p>
    <w:p w14:paraId="51DF8F0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087FD48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Introduction,</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in:  </w:t>
      </w:r>
      <w:r w:rsidRPr="00D626AE">
        <w:rPr>
          <w:rFonts w:ascii="Times New Roman" w:hAnsi="Times New Roman" w:cs="Times New Roman"/>
          <w:i/>
          <w:iCs/>
          <w:noProof/>
          <w:sz w:val="28"/>
          <w:szCs w:val="28"/>
        </w:rPr>
        <w:t>The Cambridge Companion to Vermeer,</w:t>
      </w:r>
      <w:r w:rsidRPr="00D626AE">
        <w:rPr>
          <w:rFonts w:ascii="Times New Roman" w:hAnsi="Times New Roman" w:cs="Times New Roman"/>
          <w:noProof/>
          <w:sz w:val="28"/>
          <w:szCs w:val="28"/>
        </w:rPr>
        <w:t xml:space="preserve"> ed. W. Franits, Cambridge/New York , 2001, pp. 1-7.</w:t>
      </w:r>
    </w:p>
    <w:p w14:paraId="2B09A4C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2C031653"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Johannes Vermeer; An Overview of His Life and Stylistic Development,</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in: </w:t>
      </w:r>
      <w:r w:rsidRPr="00D626AE">
        <w:rPr>
          <w:rFonts w:ascii="Times New Roman" w:hAnsi="Times New Roman" w:cs="Times New Roman"/>
          <w:i/>
          <w:iCs/>
          <w:noProof/>
          <w:sz w:val="28"/>
          <w:szCs w:val="28"/>
        </w:rPr>
        <w:t>The Cambridge Companion to Vermeer</w:t>
      </w:r>
      <w:r w:rsidRPr="00D626AE">
        <w:rPr>
          <w:rFonts w:ascii="Times New Roman" w:hAnsi="Times New Roman" w:cs="Times New Roman"/>
          <w:noProof/>
          <w:sz w:val="28"/>
          <w:szCs w:val="28"/>
        </w:rPr>
        <w:t xml:space="preserve">, ed. W. Franits, Cambridge/New York, 2001, pp. 8-26.. </w:t>
      </w:r>
    </w:p>
    <w:p w14:paraId="0D7C323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709E329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"Introduction," in:</w:t>
      </w:r>
      <w:r w:rsidRPr="00D626AE">
        <w:rPr>
          <w:rFonts w:ascii="Times New Roman" w:hAnsi="Times New Roman" w:cs="Times New Roman"/>
          <w:i/>
          <w:iCs/>
          <w:noProof/>
          <w:sz w:val="28"/>
          <w:szCs w:val="28"/>
        </w:rPr>
        <w:t xml:space="preserve"> Looking at Seventeenth-Century Dutch Painting; Realism Reconsidered</w:t>
      </w:r>
      <w:r w:rsidRPr="00D626AE">
        <w:rPr>
          <w:rFonts w:ascii="Times New Roman" w:hAnsi="Times New Roman" w:cs="Times New Roman"/>
          <w:noProof/>
          <w:sz w:val="28"/>
          <w:szCs w:val="28"/>
        </w:rPr>
        <w:t>, ed. W. Franits, Cambridge/New York: Cambridge University Press, 1997, pp. 1-7.</w:t>
      </w:r>
    </w:p>
    <w:p w14:paraId="00073B2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3073E8B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"Domesticity, Privacy, Civility, and the Transformation of Adriaen van Ostade's Art," in: </w:t>
      </w:r>
      <w:r w:rsidRPr="00D626AE">
        <w:rPr>
          <w:rFonts w:ascii="Times New Roman" w:hAnsi="Times New Roman" w:cs="Times New Roman"/>
          <w:i/>
          <w:iCs/>
          <w:noProof/>
          <w:sz w:val="28"/>
          <w:szCs w:val="28"/>
        </w:rPr>
        <w:t>Images of Women in Seventeenth-Century Dutch Art; Domesticity and the Representation of the Peasant</w:t>
      </w:r>
      <w:r w:rsidRPr="00D626AE">
        <w:rPr>
          <w:rFonts w:ascii="Times New Roman" w:hAnsi="Times New Roman" w:cs="Times New Roman"/>
          <w:noProof/>
          <w:sz w:val="28"/>
          <w:szCs w:val="28"/>
        </w:rPr>
        <w:t>, ed. P. Phagan, Athens [Ga.]: Georgia Museum of Art, 1996, pp. 3-25.</w:t>
      </w:r>
    </w:p>
    <w:p w14:paraId="69B3366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1B3BF6C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"Wily Women?: on Sexual Imagery in Dutch Art of the Seventeenth Century," in: </w:t>
      </w:r>
      <w:r w:rsidRPr="00D626AE">
        <w:rPr>
          <w:rFonts w:ascii="Times New Roman" w:hAnsi="Times New Roman" w:cs="Times New Roman"/>
          <w:i/>
          <w:iCs/>
          <w:noProof/>
          <w:sz w:val="28"/>
          <w:szCs w:val="28"/>
        </w:rPr>
        <w:t>From Revolt to Riches; Culture and History of the Low Countries 1500-1700; International &amp; Interdisciplinary Perspectives</w:t>
      </w:r>
      <w:r w:rsidRPr="00D626AE">
        <w:rPr>
          <w:rFonts w:ascii="Times New Roman" w:hAnsi="Times New Roman" w:cs="Times New Roman"/>
          <w:noProof/>
          <w:sz w:val="28"/>
          <w:szCs w:val="28"/>
        </w:rPr>
        <w:t>, ed. T. Hermans and R. Salverda, London 1993, pp.  300-19.</w:t>
      </w:r>
    </w:p>
    <w:p w14:paraId="6677CBF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1CD8DD7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ab/>
        <w:t>-reprinted London 2017, pp. 220-233.</w:t>
      </w:r>
    </w:p>
    <w:p w14:paraId="46B4AEB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1C9F7AD3"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noProof/>
          <w:sz w:val="28"/>
          <w:szCs w:val="28"/>
        </w:rPr>
        <w:t xml:space="preserve">"Housewives and their Maids in Dutch Seventeenth-Century Art," in: </w:t>
      </w:r>
      <w:r w:rsidRPr="00D626AE">
        <w:rPr>
          <w:rFonts w:ascii="Times New Roman" w:hAnsi="Times New Roman" w:cs="Times New Roman"/>
          <w:i/>
          <w:iCs/>
          <w:noProof/>
          <w:sz w:val="28"/>
          <w:szCs w:val="28"/>
        </w:rPr>
        <w:t>Politics, Gender, and the Arts: Women, the Arts, and Society</w:t>
      </w:r>
      <w:r w:rsidRPr="00D626AE">
        <w:rPr>
          <w:rFonts w:ascii="Times New Roman" w:hAnsi="Times New Roman" w:cs="Times New Roman"/>
          <w:noProof/>
          <w:sz w:val="28"/>
          <w:szCs w:val="28"/>
        </w:rPr>
        <w:t>, ed. R. Dotterer and S. Bowers (</w:t>
      </w:r>
      <w:r w:rsidRPr="00D626AE">
        <w:rPr>
          <w:rFonts w:ascii="Times New Roman" w:hAnsi="Times New Roman" w:cs="Times New Roman"/>
          <w:i/>
          <w:iCs/>
          <w:noProof/>
          <w:sz w:val="28"/>
          <w:szCs w:val="28"/>
        </w:rPr>
        <w:t>Susquehanna University Studies</w:t>
      </w:r>
      <w:r w:rsidRPr="00D626AE">
        <w:rPr>
          <w:rFonts w:ascii="Times New Roman" w:hAnsi="Times New Roman" w:cs="Times New Roman"/>
          <w:noProof/>
          <w:sz w:val="28"/>
          <w:szCs w:val="28"/>
        </w:rPr>
        <w:t>), Selinsgrove, PA/London/Toronto, 1992, pp. 112-29.</w:t>
      </w:r>
    </w:p>
    <w:p w14:paraId="2D37AA0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4B836D7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0C0A752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r w:rsidRPr="00D626AE">
        <w:rPr>
          <w:rFonts w:ascii="Times New Roman" w:hAnsi="Times New Roman" w:cs="Times New Roman"/>
          <w:b/>
          <w:bCs/>
          <w:noProof/>
          <w:sz w:val="28"/>
          <w:szCs w:val="28"/>
        </w:rPr>
        <w:t>Essays in Exhibition Catalogues and Collection Catalogues:</w:t>
      </w:r>
    </w:p>
    <w:p w14:paraId="083CF84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jc w:val="both"/>
        <w:rPr>
          <w:rFonts w:ascii="Times New Roman" w:hAnsi="Times New Roman" w:cs="Times New Roman"/>
          <w:noProof/>
          <w:sz w:val="28"/>
          <w:szCs w:val="28"/>
        </w:rPr>
      </w:pPr>
    </w:p>
    <w:p w14:paraId="260D0AC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bookmarkStart w:id="0" w:name="Text33"/>
      <w:bookmarkEnd w:id="0"/>
      <w:r w:rsidRPr="00D626AE">
        <w:rPr>
          <w:rFonts w:ascii="Cambria" w:hAnsi="Cambria" w:cs="Cambria"/>
          <w:noProof/>
          <w:sz w:val="26"/>
          <w:szCs w:val="26"/>
        </w:rPr>
        <w:t xml:space="preserve">“‘Keine Mühe der Welt gleicht dem Studium’: Rembrandt und die Bildkonvention des Gelehrten in der niederländischen Genremalerei,” [co-author with Laura Thiel-Convery] in exhib. cat. </w:t>
      </w:r>
      <w:r w:rsidRPr="00D626AE">
        <w:rPr>
          <w:rFonts w:ascii="Cambria" w:hAnsi="Cambria" w:cs="Cambria"/>
          <w:i/>
          <w:iCs/>
          <w:noProof/>
          <w:sz w:val="26"/>
          <w:szCs w:val="26"/>
        </w:rPr>
        <w:t>Inside Rembrandt</w:t>
      </w:r>
      <w:r w:rsidRPr="00D626AE">
        <w:rPr>
          <w:rFonts w:ascii="Cambria" w:hAnsi="Cambria" w:cs="Cambria"/>
          <w:noProof/>
          <w:sz w:val="26"/>
          <w:szCs w:val="26"/>
        </w:rPr>
        <w:t xml:space="preserve"> 1606-1669, Cologne, Wallraf-Richartz-Museum, 2019-20, pp. 29-41.</w:t>
      </w:r>
    </w:p>
    <w:p w14:paraId="5D63C92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8292BA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6"/>
          <w:type w:val="continuous"/>
          <w:pgSz w:w="12240" w:h="15840"/>
          <w:pgMar w:top="2160" w:right="1440" w:bottom="1440" w:left="1440" w:header="1440" w:footer="1440" w:gutter="0"/>
          <w:cols w:space="720"/>
        </w:sectPr>
      </w:pPr>
    </w:p>
    <w:p w14:paraId="3E7D300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ab/>
        <w:t xml:space="preserve">"Rembrandt and the Convention of the Scholar in Dutch Genre Painting," </w:t>
      </w:r>
      <w:r w:rsidRPr="00D626AE">
        <w:rPr>
          <w:rFonts w:ascii="Cambria" w:hAnsi="Cambria" w:cs="Cambria"/>
          <w:noProof/>
          <w:sz w:val="26"/>
          <w:szCs w:val="26"/>
        </w:rPr>
        <w:t xml:space="preserve">[co-author with Laura Thiel-Convery] in exhib. cat. </w:t>
      </w:r>
      <w:r w:rsidRPr="00D626AE">
        <w:rPr>
          <w:rFonts w:ascii="Times New Roman" w:hAnsi="Times New Roman" w:cs="Times New Roman"/>
          <w:i/>
          <w:iCs/>
          <w:noProof/>
          <w:sz w:val="28"/>
          <w:szCs w:val="28"/>
        </w:rPr>
        <w:t xml:space="preserve"> Rembrandt: Portrait of a Man</w:t>
      </w:r>
      <w:r w:rsidRPr="00D626AE">
        <w:rPr>
          <w:rFonts w:ascii="Times New Roman" w:hAnsi="Times New Roman" w:cs="Times New Roman"/>
          <w:noProof/>
          <w:sz w:val="28"/>
          <w:szCs w:val="28"/>
        </w:rPr>
        <w:t>, Prague, National Gallery of Prague, 2020, pp. 33-45.</w:t>
      </w:r>
    </w:p>
    <w:p w14:paraId="63A8BF3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BBC2A5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Godefridus Schalcken, </w:t>
      </w:r>
      <w:r w:rsidRPr="00D626AE">
        <w:rPr>
          <w:rFonts w:ascii="Times New Roman" w:hAnsi="Times New Roman" w:cs="Times New Roman"/>
          <w:i/>
          <w:iCs/>
          <w:noProof/>
          <w:sz w:val="28"/>
          <w:szCs w:val="28"/>
        </w:rPr>
        <w:t>James Stuart by Candlelight</w:t>
      </w:r>
      <w:r w:rsidRPr="00D626AE">
        <w:rPr>
          <w:rFonts w:ascii="Times New Roman" w:hAnsi="Times New Roman" w:cs="Times New Roman"/>
          <w:noProof/>
          <w:sz w:val="28"/>
          <w:szCs w:val="28"/>
        </w:rPr>
        <w:t xml:space="preserve"> (GS-109), </w:t>
      </w:r>
      <w:r w:rsidRPr="00D626AE">
        <w:rPr>
          <w:rFonts w:ascii="Times New Roman" w:hAnsi="Times New Roman" w:cs="Times New Roman"/>
          <w:i/>
          <w:iCs/>
          <w:noProof/>
          <w:sz w:val="28"/>
          <w:szCs w:val="28"/>
        </w:rPr>
        <w:t>Leiden Collection Catalogue</w:t>
      </w:r>
      <w:r w:rsidRPr="00D626AE">
        <w:rPr>
          <w:rFonts w:ascii="Times New Roman" w:hAnsi="Times New Roman" w:cs="Times New Roman"/>
          <w:noProof/>
          <w:sz w:val="28"/>
          <w:szCs w:val="28"/>
        </w:rPr>
        <w:t>, posted electronically, January 2017</w:t>
      </w:r>
    </w:p>
    <w:p w14:paraId="5CB166D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CC3C73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"'A Very Famous Dutch Painter': Schalcken in England, 1692-1696," in: exhib. cat. </w:t>
      </w:r>
      <w:r w:rsidRPr="00D626AE">
        <w:rPr>
          <w:rFonts w:ascii="Times New Roman" w:hAnsi="Times New Roman" w:cs="Times New Roman"/>
          <w:i/>
          <w:iCs/>
          <w:noProof/>
          <w:sz w:val="28"/>
          <w:szCs w:val="28"/>
        </w:rPr>
        <w:t>Godefridus Schalcken: Gemalte Verführung</w:t>
      </w:r>
      <w:r w:rsidRPr="00D626AE">
        <w:rPr>
          <w:rFonts w:ascii="Times New Roman" w:hAnsi="Times New Roman" w:cs="Times New Roman"/>
          <w:noProof/>
          <w:sz w:val="28"/>
          <w:szCs w:val="28"/>
        </w:rPr>
        <w:t>, Cologne, Wallraf-Richartz-Museum, 2015-16, pp. 36-49.</w:t>
      </w:r>
    </w:p>
    <w:p w14:paraId="1DBD37E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F1787D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"'Een zeer beroemde Hollandse kunstenaar'. Schalcken in Engeland, 1692-1696," in: exhib. cat. </w:t>
      </w:r>
      <w:r w:rsidRPr="00D626AE">
        <w:rPr>
          <w:rFonts w:ascii="Times New Roman" w:hAnsi="Times New Roman" w:cs="Times New Roman"/>
          <w:i/>
          <w:iCs/>
          <w:noProof/>
          <w:sz w:val="28"/>
          <w:szCs w:val="28"/>
        </w:rPr>
        <w:t>Schalcken: kunstenaar van het verleiden</w:t>
      </w:r>
      <w:r w:rsidRPr="00D626AE">
        <w:rPr>
          <w:rFonts w:ascii="Times New Roman" w:hAnsi="Times New Roman" w:cs="Times New Roman"/>
          <w:noProof/>
          <w:sz w:val="28"/>
          <w:szCs w:val="28"/>
        </w:rPr>
        <w:t xml:space="preserve">, Dordrecht, Dordrechts Museum, 2016, pp. 36-49. </w:t>
      </w:r>
    </w:p>
    <w:p w14:paraId="44C32FE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F1180D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Godefridus Schalcken: Gemalte Verführung</w:t>
      </w:r>
      <w:r w:rsidRPr="00D626AE">
        <w:rPr>
          <w:rFonts w:ascii="Times New Roman" w:hAnsi="Times New Roman" w:cs="Times New Roman"/>
          <w:noProof/>
          <w:sz w:val="28"/>
          <w:szCs w:val="28"/>
        </w:rPr>
        <w:t>, Cologne, Wallraf-Richartz-Museum, 2015-16, cat. nos. 4, 5, 6, 23, 34, 53, 54, 70, 71, 76, 78.</w:t>
      </w:r>
    </w:p>
    <w:p w14:paraId="2D89973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27B1FA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 </w:t>
      </w:r>
      <w:r w:rsidRPr="00D626AE">
        <w:rPr>
          <w:rFonts w:ascii="Times New Roman" w:hAnsi="Times New Roman" w:cs="Times New Roman"/>
          <w:i/>
          <w:iCs/>
          <w:noProof/>
          <w:sz w:val="28"/>
          <w:szCs w:val="28"/>
        </w:rPr>
        <w:t>Schalcken: kunstenaar van het verleiden</w:t>
      </w:r>
      <w:r w:rsidRPr="00D626AE">
        <w:rPr>
          <w:rFonts w:ascii="Times New Roman" w:hAnsi="Times New Roman" w:cs="Times New Roman"/>
          <w:noProof/>
          <w:sz w:val="28"/>
          <w:szCs w:val="28"/>
        </w:rPr>
        <w:t>, Dordrecht, Dordrechts Museum, 2016, cat. nos. 4, 5, 6, 23, 34, 53, 54, 70, 71, 76, 78.</w:t>
      </w:r>
    </w:p>
    <w:p w14:paraId="187926A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ACB985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Lights and Shadows: Caravaggism in Europe</w:t>
      </w:r>
      <w:r w:rsidRPr="00D626AE">
        <w:rPr>
          <w:rFonts w:ascii="Times New Roman" w:hAnsi="Times New Roman" w:cs="Times New Roman"/>
          <w:noProof/>
          <w:sz w:val="28"/>
          <w:szCs w:val="28"/>
        </w:rPr>
        <w:t>, London, Lampronti Gallery, 2015, pp. 86-87.</w:t>
      </w:r>
    </w:p>
    <w:p w14:paraId="6FA162F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D5E20F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Dirck van Baburen (Wijk bij Duurstede ca. 1592/93-1624 Utrecht). Apollo Flaying Marsyas</w:t>
      </w:r>
      <w:r w:rsidRPr="00D626AE">
        <w:rPr>
          <w:rFonts w:ascii="Times New Roman" w:hAnsi="Times New Roman" w:cs="Times New Roman"/>
          <w:noProof/>
          <w:sz w:val="28"/>
          <w:szCs w:val="28"/>
        </w:rPr>
        <w:t>. New York, Privately Printed Booklet for Otto Naumann, Ltd., 2013, 15 pp., 11 color illus.</w:t>
      </w:r>
    </w:p>
    <w:p w14:paraId="3F23034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D41EEC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“Living in the Lap of Luxury: Vermeer, His Admirers and His Patrons,” in: exhib. cat. </w:t>
      </w:r>
      <w:r w:rsidRPr="00D626AE">
        <w:rPr>
          <w:rFonts w:ascii="Times New Roman" w:hAnsi="Times New Roman" w:cs="Times New Roman"/>
          <w:i/>
          <w:iCs/>
          <w:noProof/>
          <w:sz w:val="28"/>
          <w:szCs w:val="28"/>
        </w:rPr>
        <w:t>Vermeer’s Women: Secrets and Silence</w:t>
      </w:r>
      <w:r w:rsidRPr="00D626AE">
        <w:rPr>
          <w:rFonts w:ascii="Times New Roman" w:hAnsi="Times New Roman" w:cs="Times New Roman"/>
          <w:noProof/>
          <w:sz w:val="28"/>
          <w:szCs w:val="28"/>
        </w:rPr>
        <w:t xml:space="preserve">, Cambridge, The Fitzwilliam Museum, 2011-12, pp.124-51. </w:t>
      </w:r>
    </w:p>
    <w:p w14:paraId="2571E0F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b/>
          <w:bCs/>
          <w:noProof/>
          <w:sz w:val="28"/>
          <w:szCs w:val="28"/>
        </w:rPr>
      </w:pPr>
    </w:p>
    <w:p w14:paraId="1CCF748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“Gabriel Metsu and the Art of Luxury,” in: exhib. cat. </w:t>
      </w:r>
      <w:r w:rsidRPr="00D626AE">
        <w:rPr>
          <w:rFonts w:ascii="Times New Roman" w:hAnsi="Times New Roman" w:cs="Times New Roman"/>
          <w:i/>
          <w:iCs/>
          <w:noProof/>
          <w:sz w:val="28"/>
          <w:szCs w:val="28"/>
        </w:rPr>
        <w:t>Gabriel Metsu</w:t>
      </w:r>
      <w:r w:rsidRPr="00D626AE">
        <w:rPr>
          <w:rFonts w:ascii="Times New Roman" w:hAnsi="Times New Roman" w:cs="Times New Roman"/>
          <w:noProof/>
          <w:sz w:val="28"/>
          <w:szCs w:val="28"/>
        </w:rPr>
        <w:t xml:space="preserve">, Dublin, National Gallery of Ireland; Amsterdam, Rijkmuseum; Washington D.C., National Gallery of Art, 2010-11, pp. 53-71. </w:t>
      </w:r>
    </w:p>
    <w:p w14:paraId="5DB696B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0BFE5D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lastRenderedPageBreak/>
        <w:t>A History of Taste; Collecting French &amp; Italian Old Master Paintings for America</w:t>
      </w:r>
      <w:r w:rsidRPr="00D626AE">
        <w:rPr>
          <w:rFonts w:ascii="Times New Roman" w:hAnsi="Times New Roman" w:cs="Times New Roman"/>
          <w:noProof/>
          <w:sz w:val="28"/>
          <w:szCs w:val="28"/>
        </w:rPr>
        <w:t>, New York, Robilant &amp; Voena 2010, pp. 34-37.</w:t>
      </w:r>
    </w:p>
    <w:p w14:paraId="1CE1EF6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2AB25E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“Laboratorium Utrecht. Baburen, Honthorst und Terbrugghen im künstlerischen Austausch,” in: exhib. cat. </w:t>
      </w:r>
      <w:r w:rsidRPr="00D626AE">
        <w:rPr>
          <w:rFonts w:ascii="Times New Roman" w:hAnsi="Times New Roman" w:cs="Times New Roman"/>
          <w:i/>
          <w:iCs/>
          <w:noProof/>
          <w:sz w:val="28"/>
          <w:szCs w:val="28"/>
        </w:rPr>
        <w:t>Caravaggio in Holland: Musik und Genre bei Caravaggio und den Utrechter Caravaggisten</w:t>
      </w:r>
      <w:r w:rsidRPr="00D626AE">
        <w:rPr>
          <w:rFonts w:ascii="Times New Roman" w:hAnsi="Times New Roman" w:cs="Times New Roman"/>
          <w:noProof/>
          <w:sz w:val="28"/>
          <w:szCs w:val="28"/>
        </w:rPr>
        <w:t>,, Frankfurt, Staedel Museum, 2009, pp. 37-53.</w:t>
      </w:r>
    </w:p>
    <w:p w14:paraId="1AD8F73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b/>
          <w:bCs/>
          <w:noProof/>
          <w:sz w:val="28"/>
          <w:szCs w:val="28"/>
        </w:rPr>
      </w:pPr>
    </w:p>
    <w:p w14:paraId="108FCD1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w:t>
      </w:r>
      <w:r w:rsidRPr="00D626AE">
        <w:rPr>
          <w:rFonts w:ascii="Times New Roman" w:hAnsi="Times New Roman" w:cs="Times New Roman"/>
          <w:noProof/>
          <w:sz w:val="28"/>
          <w:szCs w:val="28"/>
        </w:rPr>
        <w:t xml:space="preserve">Enchanting and Curious Things: Paper Arts in the Low Countries,” in: exhib. cat. </w:t>
      </w:r>
      <w:r w:rsidRPr="00D626AE">
        <w:rPr>
          <w:rFonts w:ascii="Times New Roman" w:hAnsi="Times New Roman" w:cs="Times New Roman"/>
          <w:i/>
          <w:iCs/>
          <w:noProof/>
          <w:sz w:val="28"/>
          <w:szCs w:val="28"/>
        </w:rPr>
        <w:t>Paper Arts in the Low Countries, 1600-1800</w:t>
      </w:r>
      <w:r w:rsidRPr="00D626AE">
        <w:rPr>
          <w:rFonts w:ascii="Times New Roman" w:hAnsi="Times New Roman" w:cs="Times New Roman"/>
          <w:noProof/>
          <w:sz w:val="28"/>
          <w:szCs w:val="28"/>
        </w:rPr>
        <w:t>, Syracuse, Everson Museum of Art, 2008, pp. 2-8.</w:t>
      </w:r>
    </w:p>
    <w:p w14:paraId="77BBF7B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b/>
          <w:bCs/>
          <w:noProof/>
          <w:sz w:val="28"/>
          <w:szCs w:val="28"/>
        </w:rPr>
      </w:pPr>
    </w:p>
    <w:p w14:paraId="011A49A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Caravaggism and the Baroque in Europe</w:t>
      </w:r>
      <w:r w:rsidRPr="00D626AE">
        <w:rPr>
          <w:rFonts w:ascii="Times New Roman" w:hAnsi="Times New Roman" w:cs="Times New Roman"/>
          <w:noProof/>
          <w:sz w:val="28"/>
          <w:szCs w:val="28"/>
        </w:rPr>
        <w:t>, London, Robilant &amp; Voena 2007, pp. 8-11.</w:t>
      </w:r>
    </w:p>
    <w:p w14:paraId="6889157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E084E3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French, Dutch, and Flemish Caravaggesque Paintings from the Koelliker Collection</w:t>
      </w:r>
      <w:r w:rsidRPr="00D626AE">
        <w:rPr>
          <w:rFonts w:ascii="Times New Roman" w:hAnsi="Times New Roman" w:cs="Times New Roman"/>
          <w:noProof/>
          <w:sz w:val="28"/>
          <w:szCs w:val="28"/>
        </w:rPr>
        <w:t>, London, Robilant &amp; Voena, 2007, cat. nos. 1, 5, 6.</w:t>
      </w:r>
    </w:p>
    <w:p w14:paraId="4FAE7CA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3F22F9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Cat. no. 1 reprinted in: </w:t>
      </w:r>
      <w:r w:rsidRPr="00D626AE">
        <w:rPr>
          <w:rFonts w:ascii="Times New Roman" w:hAnsi="Times New Roman" w:cs="Times New Roman"/>
          <w:i/>
          <w:iCs/>
          <w:noProof/>
          <w:sz w:val="28"/>
          <w:szCs w:val="28"/>
        </w:rPr>
        <w:t>In Pursuit of Caravaggio</w:t>
      </w:r>
      <w:r w:rsidRPr="00D626AE">
        <w:rPr>
          <w:rFonts w:ascii="Times New Roman" w:hAnsi="Times New Roman" w:cs="Times New Roman"/>
          <w:noProof/>
          <w:sz w:val="28"/>
          <w:szCs w:val="28"/>
        </w:rPr>
        <w:t>, London, Robilant &amp; Voena, 2016-17, pp. 60-61.</w:t>
      </w:r>
    </w:p>
    <w:p w14:paraId="2D18DB3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D9FD1A3"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"Emerging from the Shadows: Genre Paintings by the Utrecht Caravaggisti and Their Contemporary Reception," in: exhib. cat. </w:t>
      </w:r>
      <w:r w:rsidRPr="00D626AE">
        <w:rPr>
          <w:rFonts w:ascii="Times New Roman" w:hAnsi="Times New Roman" w:cs="Times New Roman"/>
          <w:i/>
          <w:iCs/>
          <w:noProof/>
          <w:sz w:val="28"/>
          <w:szCs w:val="28"/>
        </w:rPr>
        <w:t>Masters of Light: Dutch Painters in Utrecht  During the Golden Age</w:t>
      </w:r>
      <w:r w:rsidRPr="00D626AE">
        <w:rPr>
          <w:rFonts w:ascii="Times New Roman" w:hAnsi="Times New Roman" w:cs="Times New Roman"/>
          <w:noProof/>
          <w:sz w:val="28"/>
          <w:szCs w:val="28"/>
        </w:rPr>
        <w:t>, San Francisco, California Palace of the Legion of Honor; Baltimore, Walters Art Gallery; London, The National Gallery , 1997-98, pp. 114-20.</w:t>
      </w:r>
    </w:p>
    <w:p w14:paraId="673A143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A2625B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"Zwischen Frömmigkeit und Geiz: Das Alter in Genredarstellungen," in: exhib. cat. </w:t>
      </w:r>
      <w:r w:rsidRPr="00D626AE">
        <w:rPr>
          <w:rFonts w:ascii="Times New Roman" w:hAnsi="Times New Roman" w:cs="Times New Roman"/>
          <w:i/>
          <w:iCs/>
          <w:noProof/>
          <w:sz w:val="28"/>
          <w:szCs w:val="28"/>
        </w:rPr>
        <w:t>Das Bild  des Alters in der niederländischen und deutschen Kunst 1550-1750</w:t>
      </w:r>
      <w:r w:rsidRPr="00D626AE">
        <w:rPr>
          <w:rFonts w:ascii="Times New Roman" w:hAnsi="Times New Roman" w:cs="Times New Roman"/>
          <w:noProof/>
          <w:sz w:val="28"/>
          <w:szCs w:val="28"/>
        </w:rPr>
        <w:t>, Braunschweig, Herzog Anton Ulrich-Museum, 1993, pp. 78-86.</w:t>
      </w:r>
    </w:p>
    <w:p w14:paraId="6481F65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8D409B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Das Bild des Alters in der niederländischen und deutschen Kunst 1550-1750</w:t>
      </w:r>
      <w:r w:rsidRPr="00D626AE">
        <w:rPr>
          <w:rFonts w:ascii="Times New Roman" w:hAnsi="Times New Roman" w:cs="Times New Roman"/>
          <w:noProof/>
          <w:sz w:val="28"/>
          <w:szCs w:val="28"/>
        </w:rPr>
        <w:t>, Braunschweig, Herzog Anton Ulrich-Museum 1993, cat. nos. 43, 44, 45, 52, 53, 59, 70, 84.</w:t>
      </w:r>
    </w:p>
    <w:p w14:paraId="2984E44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A375AB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8A07BF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Articles</w:t>
      </w:r>
      <w:r w:rsidRPr="00D626AE">
        <w:rPr>
          <w:rFonts w:ascii="Times New Roman" w:hAnsi="Times New Roman" w:cs="Times New Roman"/>
          <w:noProof/>
          <w:sz w:val="28"/>
          <w:szCs w:val="28"/>
        </w:rPr>
        <w:t>:</w:t>
      </w:r>
    </w:p>
    <w:p w14:paraId="6FC0B03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E35D12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“A New Painting by Hendrick ter Brugghen,” </w:t>
      </w:r>
      <w:r w:rsidRPr="00D626AE">
        <w:rPr>
          <w:rFonts w:ascii="Times New Roman" w:hAnsi="Times New Roman" w:cs="Times New Roman"/>
          <w:i/>
          <w:iCs/>
          <w:noProof/>
          <w:sz w:val="28"/>
          <w:szCs w:val="28"/>
        </w:rPr>
        <w:t xml:space="preserve">The Burlington Magazine </w:t>
      </w:r>
      <w:r w:rsidRPr="00D626AE">
        <w:rPr>
          <w:rFonts w:ascii="Times New Roman" w:hAnsi="Times New Roman" w:cs="Times New Roman"/>
          <w:noProof/>
          <w:sz w:val="28"/>
          <w:szCs w:val="28"/>
        </w:rPr>
        <w:t>163 (September 2021), pp. 806-811.</w:t>
      </w:r>
    </w:p>
    <w:p w14:paraId="01A5999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7"/>
          <w:type w:val="continuous"/>
          <w:pgSz w:w="12240" w:h="15840"/>
          <w:pgMar w:top="2160" w:right="1440" w:bottom="1350" w:left="1440" w:header="1440" w:footer="1440" w:gutter="0"/>
          <w:cols w:space="720"/>
        </w:sectPr>
      </w:pPr>
    </w:p>
    <w:p w14:paraId="4902EAB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FF3175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"Hendrick ter Brugghen’s Paintings of the Crucifixion in New York and Turin and the Problem of His Early Chronology," </w:t>
      </w:r>
      <w:r w:rsidRPr="00D626AE">
        <w:rPr>
          <w:rFonts w:ascii="Times New Roman" w:hAnsi="Times New Roman" w:cs="Times New Roman"/>
          <w:i/>
          <w:iCs/>
          <w:noProof/>
          <w:sz w:val="28"/>
          <w:szCs w:val="28"/>
        </w:rPr>
        <w:t>Journal of Historians of  Netherlandish Art</w:t>
      </w:r>
      <w:r w:rsidRPr="00D626AE">
        <w:rPr>
          <w:rFonts w:ascii="Times New Roman" w:hAnsi="Times New Roman" w:cs="Times New Roman"/>
          <w:noProof/>
          <w:sz w:val="28"/>
          <w:szCs w:val="28"/>
        </w:rPr>
        <w:t xml:space="preserve"> 9 no. 1 (2017), posted electronically. </w:t>
      </w:r>
    </w:p>
    <w:p w14:paraId="7BD2638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14026F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"Schalcken in London; Self-Portraiture as Self Promotion,"</w:t>
      </w:r>
      <w:r w:rsidRPr="00D626AE">
        <w:rPr>
          <w:rFonts w:ascii="Times New Roman" w:hAnsi="Times New Roman" w:cs="Times New Roman"/>
          <w:i/>
          <w:iCs/>
          <w:noProof/>
          <w:sz w:val="28"/>
          <w:szCs w:val="28"/>
        </w:rPr>
        <w:t xml:space="preserve"> Wallraf-Richartz-Jahrbuch </w:t>
      </w:r>
      <w:r w:rsidRPr="00D626AE">
        <w:rPr>
          <w:rFonts w:ascii="Times New Roman" w:hAnsi="Times New Roman" w:cs="Times New Roman"/>
          <w:noProof/>
          <w:sz w:val="28"/>
          <w:szCs w:val="28"/>
        </w:rPr>
        <w:t>77 (2016), pp. 19-42.</w:t>
      </w:r>
    </w:p>
    <w:p w14:paraId="252419D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501135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"Dirck van Baburen and the “Self-Taught” Master, Angelo Caroselli," </w:t>
      </w:r>
      <w:r w:rsidRPr="00D626AE">
        <w:rPr>
          <w:rFonts w:ascii="Times New Roman" w:hAnsi="Times New Roman" w:cs="Times New Roman"/>
          <w:i/>
          <w:iCs/>
          <w:noProof/>
          <w:sz w:val="28"/>
          <w:szCs w:val="28"/>
        </w:rPr>
        <w:t>Journal of Historians of  Netherlandish Art</w:t>
      </w:r>
      <w:r w:rsidRPr="00D626AE">
        <w:rPr>
          <w:rFonts w:ascii="Times New Roman" w:hAnsi="Times New Roman" w:cs="Times New Roman"/>
          <w:noProof/>
          <w:sz w:val="28"/>
          <w:szCs w:val="28"/>
        </w:rPr>
        <w:t xml:space="preserve"> 5 no. 2 (2013), posted electronically.</w:t>
      </w:r>
    </w:p>
    <w:p w14:paraId="454FEB9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60CD00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"Johannes Vermeer," </w:t>
      </w:r>
      <w:r w:rsidRPr="00D626AE">
        <w:rPr>
          <w:rFonts w:ascii="Times New Roman" w:hAnsi="Times New Roman" w:cs="Times New Roman"/>
          <w:i/>
          <w:iCs/>
          <w:noProof/>
          <w:sz w:val="28"/>
          <w:szCs w:val="28"/>
        </w:rPr>
        <w:t>Oxford Bibliographies</w:t>
      </w:r>
      <w:r w:rsidRPr="00D626AE">
        <w:rPr>
          <w:rFonts w:ascii="Times New Roman" w:hAnsi="Times New Roman" w:cs="Times New Roman"/>
          <w:noProof/>
          <w:sz w:val="28"/>
          <w:szCs w:val="28"/>
        </w:rPr>
        <w:t>, posted electronically, July 2013.</w:t>
      </w:r>
    </w:p>
    <w:p w14:paraId="54945DE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AE4235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A&gt;</w:t>
      </w:r>
      <w:r w:rsidRPr="00D626AE">
        <w:rPr>
          <w:rFonts w:ascii="Times New Roman" w:hAnsi="Times New Roman" w:cs="Times New Roman"/>
          <w:noProof/>
          <w:sz w:val="28"/>
          <w:szCs w:val="28"/>
        </w:rPr>
        <w:t>For People of Fashion</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Domestic Imagery and the Art Market in the Dutch Republic,</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in: </w:t>
      </w:r>
      <w:r w:rsidRPr="00D626AE">
        <w:rPr>
          <w:rFonts w:ascii="Times New Roman" w:hAnsi="Times New Roman" w:cs="Times New Roman"/>
          <w:i/>
          <w:iCs/>
          <w:noProof/>
          <w:sz w:val="28"/>
          <w:szCs w:val="28"/>
        </w:rPr>
        <w:t>The Culture of Home in the Netherlands, ca. 1400-1800</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Nederlands Kunsthistorisch Jaarboek</w:t>
      </w:r>
      <w:r w:rsidRPr="00D626AE">
        <w:rPr>
          <w:rFonts w:ascii="Times New Roman" w:hAnsi="Times New Roman" w:cs="Times New Roman"/>
          <w:noProof/>
          <w:sz w:val="28"/>
          <w:szCs w:val="28"/>
        </w:rPr>
        <w:t xml:space="preserve"> 51), ed. H. Roodenburg et al., Zwolle 2001, pp. 295-316.</w:t>
      </w:r>
    </w:p>
    <w:p w14:paraId="7D2C9D1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392749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Rene van Stipriaan</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s Concept of Ludic in Seventeenth-Century Dutch Farces and Its Application to Contemporary Dutch Painting,</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De Zeventiende Eeuw</w:t>
      </w:r>
      <w:r w:rsidRPr="00D626AE">
        <w:rPr>
          <w:rFonts w:ascii="Times New Roman" w:hAnsi="Times New Roman" w:cs="Times New Roman"/>
          <w:noProof/>
          <w:sz w:val="28"/>
          <w:szCs w:val="28"/>
        </w:rPr>
        <w:t xml:space="preserve"> 15 (1999), pp. 24-33.</w:t>
      </w:r>
    </w:p>
    <w:p w14:paraId="148E74A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81D26C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Seks en schandaal: Romeyn de Hooghe en de pamflettenoorlog,</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De Boekenwereld</w:t>
      </w:r>
      <w:r w:rsidRPr="00D626AE">
        <w:rPr>
          <w:rFonts w:ascii="Times New Roman" w:hAnsi="Times New Roman" w:cs="Times New Roman"/>
          <w:noProof/>
          <w:sz w:val="28"/>
          <w:szCs w:val="28"/>
        </w:rPr>
        <w:t xml:space="preserve"> 15 (1998-99), pp. 232-36.</w:t>
      </w:r>
    </w:p>
    <w:p w14:paraId="51661F93"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5D61E7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"Women's Worlds in Seventeenth-Century Dutch Art," in: </w:t>
      </w:r>
      <w:r w:rsidRPr="00D626AE">
        <w:rPr>
          <w:rFonts w:ascii="Times New Roman" w:hAnsi="Times New Roman" w:cs="Times New Roman"/>
          <w:i/>
          <w:iCs/>
          <w:noProof/>
          <w:sz w:val="28"/>
          <w:szCs w:val="28"/>
        </w:rPr>
        <w:t xml:space="preserve">Dutch Art; An Encyclopedia,  </w:t>
      </w:r>
      <w:r w:rsidRPr="00D626AE">
        <w:rPr>
          <w:rFonts w:ascii="Times New Roman" w:hAnsi="Times New Roman" w:cs="Times New Roman"/>
          <w:noProof/>
          <w:sz w:val="28"/>
          <w:szCs w:val="28"/>
        </w:rPr>
        <w:t>New York/London: Garland Publishing, 1997, pp. 449-50.</w:t>
      </w:r>
    </w:p>
    <w:p w14:paraId="125BDA2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8CCEDF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"Johannes Vermeer (1632-1675)," in: </w:t>
      </w:r>
      <w:r w:rsidRPr="00D626AE">
        <w:rPr>
          <w:rFonts w:ascii="Times New Roman" w:hAnsi="Times New Roman" w:cs="Times New Roman"/>
          <w:i/>
          <w:iCs/>
          <w:noProof/>
          <w:sz w:val="28"/>
          <w:szCs w:val="28"/>
        </w:rPr>
        <w:t>The Grove Dictionary of Art,</w:t>
      </w:r>
      <w:r w:rsidRPr="00D626AE">
        <w:rPr>
          <w:rFonts w:ascii="Times New Roman" w:hAnsi="Times New Roman" w:cs="Times New Roman"/>
          <w:noProof/>
          <w:sz w:val="28"/>
          <w:szCs w:val="28"/>
        </w:rPr>
        <w:t xml:space="preserve"> London: Macmillan Publishers, 1996, vol. 32, pp. 260-69.</w:t>
      </w:r>
    </w:p>
    <w:p w14:paraId="18D24133"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51C0FE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xml:space="preserve">- reprinted in: J. Turner, ed., </w:t>
      </w:r>
      <w:r w:rsidRPr="00D626AE">
        <w:rPr>
          <w:rFonts w:ascii="Times New Roman" w:hAnsi="Times New Roman" w:cs="Times New Roman"/>
          <w:i/>
          <w:iCs/>
          <w:noProof/>
          <w:sz w:val="28"/>
          <w:szCs w:val="28"/>
        </w:rPr>
        <w:t>From Rembrandt to Vermeer; 17th-Century Dutch Artists</w:t>
      </w:r>
      <w:r w:rsidRPr="00D626AE">
        <w:rPr>
          <w:rFonts w:ascii="Times New Roman" w:hAnsi="Times New Roman" w:cs="Times New Roman"/>
          <w:noProof/>
          <w:sz w:val="28"/>
          <w:szCs w:val="28"/>
        </w:rPr>
        <w:t>, New York: St. Martin</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s Press, 2000, pp. 363-76.</w:t>
      </w:r>
    </w:p>
    <w:p w14:paraId="309AEA9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p>
    <w:p w14:paraId="4227266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xml:space="preserve">- revised edition posted  on the </w:t>
      </w:r>
      <w:r w:rsidRPr="00D626AE">
        <w:rPr>
          <w:rFonts w:ascii="Times New Roman" w:hAnsi="Times New Roman" w:cs="Times New Roman"/>
          <w:i/>
          <w:iCs/>
          <w:noProof/>
          <w:sz w:val="28"/>
          <w:szCs w:val="28"/>
        </w:rPr>
        <w:t>Grove Art</w:t>
      </w:r>
      <w:r w:rsidRPr="00D626AE">
        <w:rPr>
          <w:rFonts w:ascii="Times New Roman" w:hAnsi="Times New Roman" w:cs="Times New Roman"/>
          <w:noProof/>
          <w:sz w:val="28"/>
          <w:szCs w:val="28"/>
        </w:rPr>
        <w:t xml:space="preserve"> website, September 2013</w:t>
      </w:r>
    </w:p>
    <w:p w14:paraId="72F9456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FE8C0F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'Young Women Preferred White to Brown:' Some Remarks on Nicolaes Maes and the Cultural Context of Late Seventeenth-Century Dutch Portraiture," in: </w:t>
      </w:r>
      <w:r w:rsidRPr="00D626AE">
        <w:rPr>
          <w:rFonts w:ascii="Times New Roman" w:hAnsi="Times New Roman" w:cs="Times New Roman"/>
          <w:i/>
          <w:iCs/>
          <w:noProof/>
          <w:sz w:val="28"/>
          <w:szCs w:val="28"/>
        </w:rPr>
        <w:t>Beeld en zelfbeeld in de Nederlandse kunst, 1550-1750; Image and Self-Image in Netherlandish Art, 1550-1750</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Nederlands Kunsthistorisch Jaarboek</w:t>
      </w:r>
      <w:r w:rsidRPr="00D626AE">
        <w:rPr>
          <w:rFonts w:ascii="Times New Roman" w:hAnsi="Times New Roman" w:cs="Times New Roman"/>
          <w:noProof/>
          <w:sz w:val="28"/>
          <w:szCs w:val="28"/>
        </w:rPr>
        <w:t xml:space="preserve"> 46), ed. H. Roodenburg et al., Zwolle 1995, pp. 394-415.</w:t>
      </w:r>
    </w:p>
    <w:p w14:paraId="7F40567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242FC8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"Between Positivism and Nihilism: Some Thoughts on the Interpretation of Seventeenth-Century Dutch Paintings," </w:t>
      </w:r>
      <w:r w:rsidRPr="00D626AE">
        <w:rPr>
          <w:rFonts w:ascii="Times New Roman" w:hAnsi="Times New Roman" w:cs="Times New Roman"/>
          <w:i/>
          <w:iCs/>
          <w:noProof/>
          <w:sz w:val="28"/>
          <w:szCs w:val="28"/>
        </w:rPr>
        <w:t>Theoretische Geschiedenis</w:t>
      </w:r>
      <w:r w:rsidRPr="00D626AE">
        <w:rPr>
          <w:rFonts w:ascii="Times New Roman" w:hAnsi="Times New Roman" w:cs="Times New Roman"/>
          <w:noProof/>
          <w:sz w:val="28"/>
          <w:szCs w:val="28"/>
        </w:rPr>
        <w:t xml:space="preserve"> 21 (1994), pp. 129-52.</w:t>
      </w:r>
    </w:p>
    <w:p w14:paraId="3EDEE8D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89653A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"Anthony van Dyck and the </w:t>
      </w:r>
      <w:r w:rsidRPr="00D626AE">
        <w:rPr>
          <w:rFonts w:ascii="Times New Roman" w:hAnsi="Times New Roman" w:cs="Times New Roman"/>
          <w:i/>
          <w:iCs/>
          <w:noProof/>
          <w:sz w:val="28"/>
          <w:szCs w:val="28"/>
        </w:rPr>
        <w:t>Thronus Cupidinis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Master Drawings</w:t>
      </w:r>
      <w:r w:rsidRPr="00D626AE">
        <w:rPr>
          <w:rFonts w:ascii="Times New Roman" w:hAnsi="Times New Roman" w:cs="Times New Roman"/>
          <w:noProof/>
          <w:sz w:val="28"/>
          <w:szCs w:val="28"/>
        </w:rPr>
        <w:t xml:space="preserve"> 31 (1993), pp. 279-83.</w:t>
      </w:r>
    </w:p>
    <w:p w14:paraId="0A12CF5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EA9B2A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"The Pursuit of Love: The Theme of the Hunting Party at Rest in Seventeenth-Century Dutch Art," </w:t>
      </w:r>
      <w:r w:rsidRPr="00D626AE">
        <w:rPr>
          <w:rFonts w:ascii="Times New Roman" w:hAnsi="Times New Roman" w:cs="Times New Roman"/>
          <w:i/>
          <w:iCs/>
          <w:noProof/>
          <w:sz w:val="28"/>
          <w:szCs w:val="28"/>
        </w:rPr>
        <w:t>Konsthistorisk Tidskrift</w:t>
      </w:r>
      <w:r w:rsidRPr="00D626AE">
        <w:rPr>
          <w:rFonts w:ascii="Times New Roman" w:hAnsi="Times New Roman" w:cs="Times New Roman"/>
          <w:noProof/>
          <w:sz w:val="28"/>
          <w:szCs w:val="28"/>
        </w:rPr>
        <w:t xml:space="preserve"> 61 (1992), pp. 106-15.</w:t>
      </w:r>
    </w:p>
    <w:p w14:paraId="1F38377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AB3C46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'Betemt de jeughd, Soo doet sy deughd': A Pedagogical Metaphor in Seventeenth-Century Dutch Art," in: </w:t>
      </w:r>
      <w:r w:rsidRPr="00D626AE">
        <w:rPr>
          <w:rFonts w:ascii="Times New Roman" w:hAnsi="Times New Roman" w:cs="Times New Roman"/>
          <w:i/>
          <w:iCs/>
          <w:noProof/>
          <w:sz w:val="28"/>
          <w:szCs w:val="28"/>
        </w:rPr>
        <w:t>Nederlandse portretten; bijdragen over de portretkunst in de Nederlanden uit de zestiende, zeventiende en achttiende eeuw</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Leids Kunsthistorisch  Jaarboek</w:t>
      </w:r>
      <w:r w:rsidRPr="00D626AE">
        <w:rPr>
          <w:rFonts w:ascii="Times New Roman" w:hAnsi="Times New Roman" w:cs="Times New Roman"/>
          <w:noProof/>
          <w:sz w:val="28"/>
          <w:szCs w:val="28"/>
        </w:rPr>
        <w:t xml:space="preserve"> 8), ed. E. J. Sluijter et al., The Hague 1990, pp. 217-26.</w:t>
      </w:r>
    </w:p>
    <w:p w14:paraId="6D82F29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3A1942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"The Depiction of Servants in Some Paintings by Pieter de Hooch," </w:t>
      </w:r>
      <w:r w:rsidRPr="00D626AE">
        <w:rPr>
          <w:rFonts w:ascii="Times New Roman" w:hAnsi="Times New Roman" w:cs="Times New Roman"/>
          <w:i/>
          <w:iCs/>
          <w:noProof/>
          <w:sz w:val="28"/>
          <w:szCs w:val="28"/>
        </w:rPr>
        <w:t>Zeitschrift für Kunstgeschichte</w:t>
      </w:r>
      <w:r w:rsidRPr="00D626AE">
        <w:rPr>
          <w:rFonts w:ascii="Times New Roman" w:hAnsi="Times New Roman" w:cs="Times New Roman"/>
          <w:noProof/>
          <w:sz w:val="28"/>
          <w:szCs w:val="28"/>
        </w:rPr>
        <w:t xml:space="preserve"> 52 (1989), pp. 559-66.</w:t>
      </w:r>
    </w:p>
    <w:p w14:paraId="78BC607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DCDDB6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"The Family at Grace; a Theme in Dutch Art of the Seventeenth  Century," </w:t>
      </w:r>
      <w:r w:rsidRPr="00D626AE">
        <w:rPr>
          <w:rFonts w:ascii="Times New Roman" w:hAnsi="Times New Roman" w:cs="Times New Roman"/>
          <w:i/>
          <w:iCs/>
          <w:noProof/>
          <w:sz w:val="28"/>
          <w:szCs w:val="28"/>
        </w:rPr>
        <w:t>Simiolus; Netherlands Quarterly for the History of Art</w:t>
      </w:r>
      <w:r w:rsidRPr="00D626AE">
        <w:rPr>
          <w:rFonts w:ascii="Times New Roman" w:hAnsi="Times New Roman" w:cs="Times New Roman"/>
          <w:noProof/>
          <w:sz w:val="28"/>
          <w:szCs w:val="28"/>
        </w:rPr>
        <w:t xml:space="preserve"> 16 (1986), pp. 36-49.</w:t>
      </w:r>
    </w:p>
    <w:p w14:paraId="0D67939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9956A6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"The Relationship Between Emblem Literature and Dutch Painting of the Seventeenth Century," </w:t>
      </w:r>
      <w:r w:rsidRPr="00D626AE">
        <w:rPr>
          <w:rFonts w:ascii="Times New Roman" w:hAnsi="Times New Roman" w:cs="Times New Roman"/>
          <w:i/>
          <w:iCs/>
          <w:noProof/>
          <w:sz w:val="28"/>
          <w:szCs w:val="28"/>
        </w:rPr>
        <w:t>Marsyas</w:t>
      </w:r>
      <w:r w:rsidRPr="00D626AE">
        <w:rPr>
          <w:rFonts w:ascii="Times New Roman" w:hAnsi="Times New Roman" w:cs="Times New Roman"/>
          <w:noProof/>
          <w:sz w:val="28"/>
          <w:szCs w:val="28"/>
        </w:rPr>
        <w:t xml:space="preserve"> 22 (1983-1985), pp. 25-32. </w:t>
      </w:r>
    </w:p>
    <w:p w14:paraId="5420093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"On the Subject Matter of Rembrandt's Etching, B. 33," </w:t>
      </w:r>
      <w:r w:rsidRPr="00D626AE">
        <w:rPr>
          <w:rFonts w:ascii="Times New Roman" w:hAnsi="Times New Roman" w:cs="Times New Roman"/>
          <w:i/>
          <w:iCs/>
          <w:noProof/>
          <w:sz w:val="28"/>
          <w:szCs w:val="28"/>
        </w:rPr>
        <w:t>Marsyas</w:t>
      </w:r>
      <w:r w:rsidRPr="00D626AE">
        <w:rPr>
          <w:rFonts w:ascii="Times New Roman" w:hAnsi="Times New Roman" w:cs="Times New Roman"/>
          <w:noProof/>
          <w:sz w:val="28"/>
          <w:szCs w:val="28"/>
        </w:rPr>
        <w:t xml:space="preserve"> 21 (1981-82), pp. 13-6. </w:t>
      </w:r>
    </w:p>
    <w:p w14:paraId="6C0EA9B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990F14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Book Reviews</w:t>
      </w:r>
      <w:r w:rsidRPr="00D626AE">
        <w:rPr>
          <w:rFonts w:ascii="Times New Roman" w:hAnsi="Times New Roman" w:cs="Times New Roman"/>
          <w:noProof/>
          <w:sz w:val="28"/>
          <w:szCs w:val="28"/>
        </w:rPr>
        <w:t>:</w:t>
      </w:r>
    </w:p>
    <w:p w14:paraId="1884DB9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BE88BB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"Review of Elisabeth Berry Drago, "</w:t>
      </w:r>
      <w:r w:rsidRPr="00D626AE">
        <w:rPr>
          <w:rFonts w:ascii="Times New Roman" w:hAnsi="Times New Roman" w:cs="Times New Roman"/>
          <w:i/>
          <w:iCs/>
          <w:noProof/>
          <w:sz w:val="28"/>
          <w:szCs w:val="28"/>
        </w:rPr>
        <w:t>Painted Alchemists: Early Modern Artistry and Experiment in the Work of Thomas Wijck</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Renaissance Quarterly</w:t>
      </w:r>
      <w:r w:rsidRPr="00D626AE">
        <w:rPr>
          <w:rFonts w:ascii="Times New Roman" w:hAnsi="Times New Roman" w:cs="Times New Roman"/>
          <w:noProof/>
          <w:sz w:val="28"/>
          <w:szCs w:val="28"/>
        </w:rPr>
        <w:t xml:space="preserve"> 74 (Winter 2021), pp. 1289-90.</w:t>
      </w:r>
    </w:p>
    <w:p w14:paraId="6345BCB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566416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8"/>
          <w:type w:val="continuous"/>
          <w:pgSz w:w="12240" w:h="15840"/>
          <w:pgMar w:top="2160" w:right="1440" w:bottom="1350" w:left="1440" w:header="1440" w:footer="1440" w:gutter="0"/>
          <w:cols w:space="720"/>
        </w:sectPr>
      </w:pPr>
    </w:p>
    <w:p w14:paraId="3EE8D73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Judith Noorman, </w:t>
      </w:r>
      <w:r w:rsidRPr="00D626AE">
        <w:rPr>
          <w:rFonts w:ascii="Times New Roman" w:hAnsi="Times New Roman" w:cs="Times New Roman"/>
          <w:i/>
          <w:iCs/>
          <w:noProof/>
          <w:sz w:val="28"/>
          <w:szCs w:val="28"/>
        </w:rPr>
        <w:t>Art, Honor and Success in The Dutch Republic: The Life and Career of Jacob van Loo</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HNA Review of Books</w:t>
      </w:r>
      <w:r w:rsidRPr="00D626AE">
        <w:rPr>
          <w:rFonts w:ascii="Times New Roman" w:hAnsi="Times New Roman" w:cs="Times New Roman"/>
          <w:noProof/>
          <w:sz w:val="28"/>
          <w:szCs w:val="28"/>
        </w:rPr>
        <w:t>, posted electronically, October 2020.</w:t>
      </w:r>
    </w:p>
    <w:p w14:paraId="0595A3B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8B7511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Angelo Ho, </w:t>
      </w:r>
      <w:r w:rsidRPr="00D626AE">
        <w:rPr>
          <w:rFonts w:ascii="Times New Roman" w:hAnsi="Times New Roman" w:cs="Times New Roman"/>
          <w:i/>
          <w:iCs/>
          <w:noProof/>
          <w:sz w:val="28"/>
          <w:szCs w:val="28"/>
        </w:rPr>
        <w:t>Creating Distinctions in Dutch Genre Painting</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CAA.reviews</w:t>
      </w:r>
      <w:r w:rsidRPr="00D626AE">
        <w:rPr>
          <w:rFonts w:ascii="Times New Roman" w:hAnsi="Times New Roman" w:cs="Times New Roman"/>
          <w:noProof/>
          <w:sz w:val="28"/>
          <w:szCs w:val="28"/>
        </w:rPr>
        <w:t>, posted electronically, April 2018.</w:t>
      </w:r>
    </w:p>
    <w:p w14:paraId="0BADD6F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71D6B4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Edwin Buijsen </w:t>
      </w:r>
      <w:r w:rsidRPr="00D626AE">
        <w:rPr>
          <w:rFonts w:ascii="Times New Roman" w:hAnsi="Times New Roman" w:cs="Times New Roman"/>
          <w:i/>
          <w:iCs/>
          <w:noProof/>
          <w:sz w:val="28"/>
          <w:szCs w:val="28"/>
        </w:rPr>
        <w:t>et al</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Genre Paintings in the Mauritshuis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The Burlington Magazine</w:t>
      </w:r>
      <w:r w:rsidRPr="00D626AE">
        <w:rPr>
          <w:rFonts w:ascii="Times New Roman" w:hAnsi="Times New Roman" w:cs="Times New Roman"/>
          <w:noProof/>
          <w:sz w:val="28"/>
          <w:szCs w:val="28"/>
        </w:rPr>
        <w:t xml:space="preserve"> 159 (September 2017), pp. 729-30.</w:t>
      </w:r>
    </w:p>
    <w:p w14:paraId="2EA91B3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886156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Christopher White, </w:t>
      </w:r>
      <w:r w:rsidRPr="00D626AE">
        <w:rPr>
          <w:rFonts w:ascii="Times New Roman" w:hAnsi="Times New Roman" w:cs="Times New Roman"/>
          <w:i/>
          <w:iCs/>
          <w:noProof/>
          <w:sz w:val="28"/>
          <w:szCs w:val="28"/>
        </w:rPr>
        <w:t>Dutch Pictures in the Collection of Her Majesty the Queen</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HNA Review of Books</w:t>
      </w:r>
      <w:r w:rsidRPr="00D626AE">
        <w:rPr>
          <w:rFonts w:ascii="Times New Roman" w:hAnsi="Times New Roman" w:cs="Times New Roman"/>
          <w:noProof/>
          <w:sz w:val="28"/>
          <w:szCs w:val="28"/>
        </w:rPr>
        <w:t>, posted electronically, March 2017.</w:t>
      </w:r>
    </w:p>
    <w:p w14:paraId="3AF0C78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22319C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Arthur DiFuria, ed. </w:t>
      </w:r>
      <w:r w:rsidRPr="00D626AE">
        <w:rPr>
          <w:rFonts w:ascii="Times New Roman" w:hAnsi="Times New Roman" w:cs="Times New Roman"/>
          <w:i/>
          <w:iCs/>
          <w:noProof/>
          <w:sz w:val="28"/>
          <w:szCs w:val="28"/>
        </w:rPr>
        <w:t>Genre Imagery in Early Modern Northern Europe; New Perspectives</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CAA.reviews</w:t>
      </w:r>
      <w:r w:rsidRPr="00D626AE">
        <w:rPr>
          <w:rFonts w:ascii="Times New Roman" w:hAnsi="Times New Roman" w:cs="Times New Roman"/>
          <w:noProof/>
          <w:sz w:val="28"/>
          <w:szCs w:val="28"/>
        </w:rPr>
        <w:t>, posted electronically, January 2017.</w:t>
      </w:r>
    </w:p>
    <w:p w14:paraId="579FABD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38F85A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Exhib. cat. </w:t>
      </w:r>
      <w:r w:rsidRPr="00D626AE">
        <w:rPr>
          <w:rFonts w:ascii="Times New Roman" w:hAnsi="Times New Roman" w:cs="Times New Roman"/>
          <w:i/>
          <w:iCs/>
          <w:noProof/>
          <w:sz w:val="28"/>
          <w:szCs w:val="28"/>
        </w:rPr>
        <w:t>Masters of the Everyday; Dutch Artists in the Age of Vermeer</w:t>
      </w:r>
      <w:r w:rsidRPr="00D626AE">
        <w:rPr>
          <w:rFonts w:ascii="Times New Roman" w:hAnsi="Times New Roman" w:cs="Times New Roman"/>
          <w:noProof/>
          <w:sz w:val="28"/>
          <w:szCs w:val="28"/>
        </w:rPr>
        <w:t xml:space="preserve">, London, The Queen’s Gallery, Buckingham Palace, 2015-16," </w:t>
      </w:r>
      <w:r w:rsidRPr="00D626AE">
        <w:rPr>
          <w:rFonts w:ascii="Times New Roman" w:hAnsi="Times New Roman" w:cs="Times New Roman"/>
          <w:i/>
          <w:iCs/>
          <w:noProof/>
          <w:sz w:val="28"/>
          <w:szCs w:val="28"/>
        </w:rPr>
        <w:t>HNA Review of Books</w:t>
      </w:r>
      <w:r w:rsidRPr="00D626AE">
        <w:rPr>
          <w:rFonts w:ascii="Times New Roman" w:hAnsi="Times New Roman" w:cs="Times New Roman"/>
          <w:noProof/>
          <w:sz w:val="28"/>
          <w:szCs w:val="28"/>
        </w:rPr>
        <w:t>, posted electronically, November  2016.</w:t>
      </w:r>
    </w:p>
    <w:p w14:paraId="54076D3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BF612D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Adriaan Waiboer, </w:t>
      </w:r>
      <w:r w:rsidRPr="00D626AE">
        <w:rPr>
          <w:rFonts w:ascii="Times New Roman" w:hAnsi="Times New Roman" w:cs="Times New Roman"/>
          <w:i/>
          <w:iCs/>
          <w:noProof/>
          <w:sz w:val="28"/>
          <w:szCs w:val="28"/>
        </w:rPr>
        <w:t>Gabriel Metsu: Life and Work: A Catalogue Raisonné</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Renaissance Quarterly</w:t>
      </w:r>
      <w:r w:rsidRPr="00D626AE">
        <w:rPr>
          <w:rFonts w:ascii="Times New Roman" w:hAnsi="Times New Roman" w:cs="Times New Roman"/>
          <w:noProof/>
          <w:sz w:val="28"/>
          <w:szCs w:val="28"/>
        </w:rPr>
        <w:t xml:space="preserve"> 63 no. 3 (Fall 2013), pp. 993-994.</w:t>
      </w:r>
    </w:p>
    <w:p w14:paraId="6A3D10C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3BA74B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Elmer Kolfin, </w:t>
      </w:r>
      <w:r w:rsidRPr="00D626AE">
        <w:rPr>
          <w:rFonts w:ascii="Times New Roman" w:hAnsi="Times New Roman" w:cs="Times New Roman"/>
          <w:i/>
          <w:iCs/>
          <w:noProof/>
          <w:sz w:val="28"/>
          <w:szCs w:val="28"/>
        </w:rPr>
        <w:t>Young Gentry at Play; Northern Netherlandish Scenes of Merry Companies 1610-1645</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Oud Holland</w:t>
      </w:r>
      <w:r w:rsidRPr="00D626AE">
        <w:rPr>
          <w:rFonts w:ascii="Times New Roman" w:hAnsi="Times New Roman" w:cs="Times New Roman"/>
          <w:noProof/>
          <w:sz w:val="28"/>
          <w:szCs w:val="28"/>
        </w:rPr>
        <w:t xml:space="preserve"> 120 (2007), pp. 132-33.</w:t>
      </w:r>
    </w:p>
    <w:p w14:paraId="631D88E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F1A8EC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Thierry Greub, </w:t>
      </w:r>
      <w:r w:rsidRPr="00D626AE">
        <w:rPr>
          <w:rFonts w:ascii="Times New Roman" w:hAnsi="Times New Roman" w:cs="Times New Roman"/>
          <w:i/>
          <w:iCs/>
          <w:noProof/>
          <w:sz w:val="28"/>
          <w:szCs w:val="28"/>
        </w:rPr>
        <w:t>Vermeer oder die Inszenierung der Imagination,</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Kunstform</w:t>
      </w:r>
      <w:r w:rsidRPr="00D626AE">
        <w:rPr>
          <w:rFonts w:ascii="Times New Roman" w:hAnsi="Times New Roman" w:cs="Times New Roman"/>
          <w:noProof/>
          <w:sz w:val="28"/>
          <w:szCs w:val="28"/>
        </w:rPr>
        <w:t xml:space="preserve"> 6 no. 7/8 (2005), posted electronically, July 2005.</w:t>
      </w:r>
    </w:p>
    <w:p w14:paraId="38E4B90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99BB6E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Exhib. cat. </w:t>
      </w:r>
      <w:r w:rsidRPr="00D626AE">
        <w:rPr>
          <w:rFonts w:ascii="Times New Roman" w:hAnsi="Times New Roman" w:cs="Times New Roman"/>
          <w:i/>
          <w:iCs/>
          <w:noProof/>
          <w:sz w:val="28"/>
          <w:szCs w:val="28"/>
        </w:rPr>
        <w:t xml:space="preserve">Gerard ter Borch, </w:t>
      </w:r>
      <w:r w:rsidRPr="00D626AE">
        <w:rPr>
          <w:rFonts w:ascii="Times New Roman" w:hAnsi="Times New Roman" w:cs="Times New Roman"/>
          <w:noProof/>
          <w:sz w:val="28"/>
          <w:szCs w:val="28"/>
        </w:rPr>
        <w:t>Washington D.C., National Gallery of Art, 2004-05,</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CAA.reviews</w:t>
      </w:r>
      <w:r w:rsidRPr="00D626AE">
        <w:rPr>
          <w:rFonts w:ascii="Times New Roman" w:hAnsi="Times New Roman" w:cs="Times New Roman"/>
          <w:noProof/>
          <w:sz w:val="28"/>
          <w:szCs w:val="28"/>
        </w:rPr>
        <w:t>,  posted electronically, March 2005.</w:t>
      </w:r>
    </w:p>
    <w:p w14:paraId="25C5C3C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EF51BD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 xml:space="preserve">"Review of Angela Vanhaelen, </w:t>
      </w:r>
      <w:r w:rsidRPr="00D626AE">
        <w:rPr>
          <w:rFonts w:ascii="Times New Roman" w:hAnsi="Times New Roman" w:cs="Times New Roman"/>
          <w:i/>
          <w:iCs/>
          <w:noProof/>
          <w:sz w:val="28"/>
          <w:szCs w:val="28"/>
        </w:rPr>
        <w:t>Comic Print and Theatre in Early Modern Amsterdam; Gender, Childhood and the City</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HNA Review of Books</w:t>
      </w:r>
      <w:r w:rsidRPr="00D626AE">
        <w:rPr>
          <w:rFonts w:ascii="Times New Roman" w:hAnsi="Times New Roman" w:cs="Times New Roman"/>
          <w:noProof/>
          <w:sz w:val="28"/>
          <w:szCs w:val="28"/>
        </w:rPr>
        <w:t>, post electronically, November 2004.</w:t>
      </w:r>
    </w:p>
    <w:p w14:paraId="0C39B97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D8C99B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Klaske Muizelaar and Derek Phillips, </w:t>
      </w:r>
      <w:r w:rsidRPr="00D626AE">
        <w:rPr>
          <w:rFonts w:ascii="Times New Roman" w:hAnsi="Times New Roman" w:cs="Times New Roman"/>
          <w:i/>
          <w:iCs/>
          <w:noProof/>
          <w:sz w:val="28"/>
          <w:szCs w:val="28"/>
        </w:rPr>
        <w:t>Picturing Men and Women in the Dutch Golden Age: Paintings and People in Historical Perspective</w:t>
      </w:r>
      <w:r w:rsidRPr="00D626AE">
        <w:rPr>
          <w:rFonts w:ascii="Times New Roman" w:hAnsi="Times New Roman" w:cs="Times New Roman"/>
          <w:noProof/>
          <w:sz w:val="28"/>
          <w:szCs w:val="28"/>
        </w:rPr>
        <w:t>,</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CAA.reviews,</w:t>
      </w:r>
      <w:r w:rsidRPr="00D626AE">
        <w:rPr>
          <w:rFonts w:ascii="Times New Roman" w:hAnsi="Times New Roman" w:cs="Times New Roman"/>
          <w:noProof/>
          <w:sz w:val="28"/>
          <w:szCs w:val="28"/>
        </w:rPr>
        <w:t xml:space="preserve"> posted electronically, January 2004. </w:t>
      </w:r>
    </w:p>
    <w:p w14:paraId="35F2D88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068957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Exhib. cat. </w:t>
      </w:r>
      <w:r w:rsidRPr="00D626AE">
        <w:rPr>
          <w:rFonts w:ascii="Times New Roman" w:hAnsi="Times New Roman" w:cs="Times New Roman"/>
          <w:i/>
          <w:iCs/>
          <w:noProof/>
          <w:sz w:val="28"/>
          <w:szCs w:val="28"/>
        </w:rPr>
        <w:t>Vermeer and the Delft School</w:t>
      </w:r>
      <w:r w:rsidRPr="00D626AE">
        <w:rPr>
          <w:rFonts w:ascii="Times New Roman" w:hAnsi="Times New Roman" w:cs="Times New Roman"/>
          <w:noProof/>
          <w:sz w:val="28"/>
          <w:szCs w:val="28"/>
        </w:rPr>
        <w:t xml:space="preserve">, New York, The Metropolitan Museum of Art, 2001, </w:t>
      </w:r>
      <w:r w:rsidRPr="00D626AE">
        <w:rPr>
          <w:rFonts w:ascii="Times New Roman" w:hAnsi="Times New Roman" w:cs="Times New Roman"/>
          <w:i/>
          <w:iCs/>
          <w:noProof/>
          <w:sz w:val="28"/>
          <w:szCs w:val="28"/>
        </w:rPr>
        <w:t>HNA Review of Books</w:t>
      </w:r>
      <w:r w:rsidRPr="00D626AE">
        <w:rPr>
          <w:rFonts w:ascii="Times New Roman" w:hAnsi="Times New Roman" w:cs="Times New Roman"/>
          <w:noProof/>
          <w:sz w:val="28"/>
          <w:szCs w:val="28"/>
        </w:rPr>
        <w:t>, post electronically, November 2001.</w:t>
      </w:r>
    </w:p>
    <w:p w14:paraId="073AF6D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C1B315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Eddy de Jongh, </w:t>
      </w:r>
      <w:r w:rsidRPr="00D626AE">
        <w:rPr>
          <w:rFonts w:ascii="Times New Roman" w:hAnsi="Times New Roman" w:cs="Times New Roman"/>
          <w:i/>
          <w:iCs/>
          <w:noProof/>
          <w:sz w:val="28"/>
          <w:szCs w:val="28"/>
        </w:rPr>
        <w:t>Questions of Meaning; Theme and Motif in Dutch Seventeenth-Century Painting</w:t>
      </w:r>
      <w:r w:rsidRPr="00D626AE">
        <w:rPr>
          <w:rFonts w:ascii="Times New Roman" w:hAnsi="Times New Roman" w:cs="Times New Roman"/>
          <w:noProof/>
          <w:sz w:val="28"/>
          <w:szCs w:val="28"/>
        </w:rPr>
        <w:t>,</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Seventeenth-Century News</w:t>
      </w:r>
      <w:r w:rsidRPr="00D626AE">
        <w:rPr>
          <w:rFonts w:ascii="Times New Roman" w:hAnsi="Times New Roman" w:cs="Times New Roman"/>
          <w:noProof/>
          <w:sz w:val="28"/>
          <w:szCs w:val="28"/>
        </w:rPr>
        <w:t xml:space="preserve"> 58 (2000), pp. 217-19.</w:t>
      </w:r>
    </w:p>
    <w:p w14:paraId="3A410E7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CD554E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Ivan Gaskell and Michiel Jonker, eds., </w:t>
      </w:r>
      <w:r w:rsidRPr="00D626AE">
        <w:rPr>
          <w:rFonts w:ascii="Times New Roman" w:hAnsi="Times New Roman" w:cs="Times New Roman"/>
          <w:i/>
          <w:iCs/>
          <w:noProof/>
          <w:sz w:val="28"/>
          <w:szCs w:val="28"/>
        </w:rPr>
        <w:t>Vermeer Studies</w:t>
      </w:r>
      <w:r w:rsidRPr="00D626AE">
        <w:rPr>
          <w:rFonts w:ascii="Times New Roman" w:hAnsi="Times New Roman" w:cs="Times New Roman"/>
          <w:noProof/>
          <w:sz w:val="28"/>
          <w:szCs w:val="28"/>
        </w:rPr>
        <w:t>,</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CAA.reviews</w:t>
      </w:r>
      <w:r w:rsidRPr="00D626AE">
        <w:rPr>
          <w:rFonts w:ascii="Times New Roman" w:hAnsi="Times New Roman" w:cs="Times New Roman"/>
          <w:noProof/>
          <w:sz w:val="28"/>
          <w:szCs w:val="28"/>
        </w:rPr>
        <w:t>, posted electroincally, March 1999.</w:t>
      </w:r>
    </w:p>
    <w:p w14:paraId="4F281CE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0E9C03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 xml:space="preserve">Review of Michael North, </w:t>
      </w:r>
      <w:r w:rsidRPr="00D626AE">
        <w:rPr>
          <w:rFonts w:ascii="Times New Roman" w:hAnsi="Times New Roman" w:cs="Times New Roman"/>
          <w:i/>
          <w:iCs/>
          <w:noProof/>
          <w:sz w:val="28"/>
          <w:szCs w:val="28"/>
        </w:rPr>
        <w:t>Art and Commerce in the Dutch Golden Age," The Sixteenth-Century Journal</w:t>
      </w:r>
      <w:r w:rsidRPr="00D626AE">
        <w:rPr>
          <w:rFonts w:ascii="Times New Roman" w:hAnsi="Times New Roman" w:cs="Times New Roman"/>
          <w:noProof/>
          <w:sz w:val="28"/>
          <w:szCs w:val="28"/>
        </w:rPr>
        <w:t xml:space="preserve"> 29 (1998), pp. 946-47.</w:t>
      </w:r>
    </w:p>
    <w:p w14:paraId="32806A01"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36F88A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Eddy de Jongh, </w:t>
      </w:r>
      <w:r w:rsidRPr="00D626AE">
        <w:rPr>
          <w:rFonts w:ascii="Times New Roman" w:hAnsi="Times New Roman" w:cs="Times New Roman"/>
          <w:i/>
          <w:iCs/>
          <w:noProof/>
          <w:sz w:val="28"/>
          <w:szCs w:val="28"/>
        </w:rPr>
        <w:t>Portretten van echt en trouw; huwelijk en  gezin in de Nederlandse kunst van de zeventiende eeuw," Oud  Holland</w:t>
      </w:r>
      <w:r w:rsidRPr="00D626AE">
        <w:rPr>
          <w:rFonts w:ascii="Times New Roman" w:hAnsi="Times New Roman" w:cs="Times New Roman"/>
          <w:noProof/>
          <w:sz w:val="28"/>
          <w:szCs w:val="28"/>
        </w:rPr>
        <w:t xml:space="preserve"> 102 (1988), pp. 249-56.</w:t>
      </w:r>
    </w:p>
    <w:p w14:paraId="68DA0B70"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FF5BE4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"Review of Mary Frances Durantini, </w:t>
      </w:r>
      <w:r w:rsidRPr="00D626AE">
        <w:rPr>
          <w:rFonts w:ascii="Times New Roman" w:hAnsi="Times New Roman" w:cs="Times New Roman"/>
          <w:i/>
          <w:iCs/>
          <w:noProof/>
          <w:sz w:val="28"/>
          <w:szCs w:val="28"/>
        </w:rPr>
        <w:t>The Child in Seventeenth-Century Dutch Painting," The Art Bulletin</w:t>
      </w:r>
      <w:r w:rsidRPr="00D626AE">
        <w:rPr>
          <w:rFonts w:ascii="Times New Roman" w:hAnsi="Times New Roman" w:cs="Times New Roman"/>
          <w:noProof/>
          <w:sz w:val="28"/>
          <w:szCs w:val="28"/>
        </w:rPr>
        <w:t xml:space="preserve"> 67 (1985), pp. 695-700.</w:t>
      </w:r>
    </w:p>
    <w:p w14:paraId="6192580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648E0E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4E82919"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97D8C9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CONFERENCE PARTICIPATION AND INVITED LECTURES:</w:t>
      </w:r>
    </w:p>
    <w:p w14:paraId="3087FF22"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C53999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6"/>
          <w:szCs w:val="26"/>
        </w:rPr>
      </w:pPr>
      <w:r w:rsidRPr="00D626AE">
        <w:rPr>
          <w:rFonts w:ascii="Times New Roman" w:hAnsi="Times New Roman" w:cs="Times New Roman"/>
          <w:i/>
          <w:iCs/>
          <w:noProof/>
          <w:sz w:val="28"/>
          <w:szCs w:val="28"/>
        </w:rPr>
        <w:t>Imaging Africans in the Dutch Republic</w:t>
      </w:r>
      <w:r w:rsidRPr="00D626AE">
        <w:rPr>
          <w:rFonts w:ascii="Times New Roman" w:hAnsi="Times New Roman" w:cs="Times New Roman"/>
          <w:noProof/>
          <w:sz w:val="26"/>
          <w:szCs w:val="26"/>
        </w:rPr>
        <w:t xml:space="preserve">, 8 October 2020, </w:t>
      </w:r>
      <w:r w:rsidRPr="00D626AE">
        <w:rPr>
          <w:rFonts w:ascii="Times New Roman" w:hAnsi="Times New Roman" w:cs="Times New Roman"/>
          <w:noProof/>
          <w:sz w:val="28"/>
          <w:szCs w:val="28"/>
        </w:rPr>
        <w:t>University of Arkansas, Fayetteville, AK (via Zoom)</w:t>
      </w:r>
    </w:p>
    <w:p w14:paraId="5E38E2D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76344F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“New” Paintings by van Baburen, Van Honthorst, and Ter Brugghen in Relation to Their Italian Sojourns</w:t>
      </w:r>
      <w:r w:rsidRPr="00D626AE">
        <w:rPr>
          <w:rFonts w:ascii="Times New Roman" w:hAnsi="Times New Roman" w:cs="Times New Roman"/>
          <w:noProof/>
          <w:sz w:val="28"/>
          <w:szCs w:val="28"/>
        </w:rPr>
        <w:t xml:space="preserve">, 12 December 2019, at the international conference, </w:t>
      </w:r>
      <w:r w:rsidRPr="00D626AE">
        <w:rPr>
          <w:rFonts w:ascii="Times New Roman" w:hAnsi="Times New Roman" w:cs="Times New Roman"/>
          <w:noProof/>
          <w:sz w:val="28"/>
          <w:szCs w:val="28"/>
        </w:rPr>
        <w:lastRenderedPageBreak/>
        <w:t>Going South: Artistic Exchange between the Netherlands and Italy in the 17th Century, RKD-Institute for Art History, The Hague, The Netherlands</w:t>
      </w:r>
    </w:p>
    <w:p w14:paraId="4659C96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D8FDF5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What Do We Know about Nicolaes Maes as a Painter?</w:t>
      </w:r>
      <w:r w:rsidRPr="00D626AE">
        <w:rPr>
          <w:rFonts w:ascii="Times New Roman" w:hAnsi="Times New Roman" w:cs="Times New Roman"/>
          <w:noProof/>
          <w:sz w:val="28"/>
          <w:szCs w:val="28"/>
        </w:rPr>
        <w:t>, 21 July 2018, at the international conference, Rembrandt and His Circle: Work in Progress, Herstmonceux Castle, Sussex, England</w:t>
      </w:r>
    </w:p>
    <w:p w14:paraId="1378CB0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Schalcken in Eighteen-Century Britain; His Reputation and Its Vicissitudes, </w:t>
      </w:r>
      <w:r w:rsidRPr="00D626AE">
        <w:rPr>
          <w:rFonts w:ascii="Times New Roman" w:hAnsi="Times New Roman" w:cs="Times New Roman"/>
          <w:noProof/>
          <w:sz w:val="28"/>
          <w:szCs w:val="28"/>
        </w:rPr>
        <w:t>2 October 2017, at the international symposium,  Art of Power: The 3rd Earl of Bute, Politics and Collecting in Enlightenment Britain, University of Glasgow, Scotland</w:t>
      </w:r>
    </w:p>
    <w:p w14:paraId="1C128AA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E5E668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Dutch Genre Painting, 1976 - 2016 and  Beyond</w:t>
      </w:r>
      <w:r w:rsidRPr="00D626AE">
        <w:rPr>
          <w:rFonts w:ascii="Times New Roman" w:hAnsi="Times New Roman" w:cs="Times New Roman"/>
          <w:noProof/>
          <w:sz w:val="28"/>
          <w:szCs w:val="28"/>
        </w:rPr>
        <w:t>, keynote address, 15 December 2016, at the presentation day for the Mauritshuis Museum's new catalogue of Dutch genre painting, The Mauritshuis, The Hague, The Netherlands</w:t>
      </w:r>
    </w:p>
    <w:p w14:paraId="56907A3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FAEB2F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Hendrick ter Brugghen’s Paintings of the Crucifixion in New York and Turin and the Problem of His Early Chronology</w:t>
      </w:r>
      <w:r w:rsidRPr="00D626AE">
        <w:rPr>
          <w:rFonts w:ascii="Times New Roman" w:hAnsi="Times New Roman" w:cs="Times New Roman"/>
          <w:noProof/>
          <w:sz w:val="28"/>
          <w:szCs w:val="28"/>
        </w:rPr>
        <w:t>, invited lecture, 18 November 2016, at the international conference, Beyond Caravaggio, The National Gallery, London, England</w:t>
      </w:r>
    </w:p>
    <w:p w14:paraId="6C1516D4"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019C685"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Schalcken in London: Self-Portraiture as Self Promotion, </w:t>
      </w:r>
      <w:r w:rsidRPr="00D626AE">
        <w:rPr>
          <w:rFonts w:ascii="Times New Roman" w:hAnsi="Times New Roman" w:cs="Times New Roman"/>
          <w:noProof/>
          <w:sz w:val="28"/>
          <w:szCs w:val="28"/>
        </w:rPr>
        <w:t>invited lecture, 22 January 2016, at the international conference, Godefridus Schalcken: Fascination and Impact, Wallraf-Richartz-Museum, Cologne, Germany</w:t>
      </w:r>
    </w:p>
    <w:p w14:paraId="77E1876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2143EE8"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Utrecht Painters from the Hohenbuchau Collection</w:t>
      </w:r>
      <w:r w:rsidRPr="00D626AE">
        <w:rPr>
          <w:rFonts w:ascii="Times New Roman" w:hAnsi="Times New Roman" w:cs="Times New Roman"/>
          <w:noProof/>
          <w:sz w:val="28"/>
          <w:szCs w:val="28"/>
        </w:rPr>
        <w:t>, invited lecture, 4 December 2014, Bob and Pam Goergen Lecture Series, Bruce Museum, Greenwich, CT</w:t>
      </w:r>
    </w:p>
    <w:p w14:paraId="7DBE0C4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EEA740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The Lure of Italy</w:t>
      </w:r>
      <w:r w:rsidRPr="00D626AE">
        <w:rPr>
          <w:rFonts w:ascii="Times New Roman" w:hAnsi="Times New Roman" w:cs="Times New Roman"/>
          <w:noProof/>
          <w:sz w:val="28"/>
          <w:szCs w:val="28"/>
        </w:rPr>
        <w:t>, invited lecture, 22 August 2014, Munson Williams Proctor Institute, Utica, NY</w:t>
      </w:r>
    </w:p>
    <w:p w14:paraId="037342F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7DD87CC"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John Smith’s Mezzotint after Godfried Schalcken’s Portrait of Anna Kynnesman and the Significance of Land for a Wealthy Haberdasher in Late Seventeenth-Century England,</w:t>
      </w:r>
      <w:r w:rsidRPr="00D626AE">
        <w:rPr>
          <w:rFonts w:ascii="Times New Roman" w:hAnsi="Times New Roman" w:cs="Times New Roman"/>
          <w:noProof/>
          <w:sz w:val="28"/>
          <w:szCs w:val="28"/>
        </w:rPr>
        <w:t xml:space="preserve"> 6 June 2014, at 2014 HNA/AANS International Interdisciplinary Conference, Boston, MA</w:t>
      </w:r>
    </w:p>
    <w:p w14:paraId="08AF9D8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43B777F"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Hendrick ter Brugghen, Dirck van Baburen, and the Representation of St. Sebastian in Utrecht Painting</w:t>
      </w:r>
      <w:r w:rsidRPr="00D626AE">
        <w:rPr>
          <w:rFonts w:ascii="Times New Roman" w:hAnsi="Times New Roman" w:cs="Times New Roman"/>
          <w:noProof/>
          <w:sz w:val="28"/>
          <w:szCs w:val="28"/>
        </w:rPr>
        <w:t>, 14 February 2013, at 101st Annual Conference of the College Art Association, New York, NY</w:t>
      </w:r>
    </w:p>
    <w:p w14:paraId="08641E1A"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3E3928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Cornelis Bega: The Astounding Work of a Short-Lived Artist, </w:t>
      </w:r>
      <w:r w:rsidRPr="00D626AE">
        <w:rPr>
          <w:rFonts w:ascii="Times New Roman" w:hAnsi="Times New Roman" w:cs="Times New Roman"/>
          <w:noProof/>
          <w:sz w:val="28"/>
          <w:szCs w:val="28"/>
        </w:rPr>
        <w:t>invited lecture, 12 March 2012, Suermondt-Ludwig-Museum, Aachen, Germany</w:t>
      </w:r>
    </w:p>
    <w:p w14:paraId="4C7A138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24BCF87"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Additions (and Subtractions) to David de Haen, (ca. 1597-1622)</w:t>
      </w:r>
      <w:r w:rsidRPr="00D626AE">
        <w:rPr>
          <w:rFonts w:ascii="Times New Roman" w:hAnsi="Times New Roman" w:cs="Times New Roman"/>
          <w:noProof/>
          <w:sz w:val="28"/>
          <w:szCs w:val="28"/>
        </w:rPr>
        <w:t>, invited lecture, 18 June 2011, at Symposium: Caravaggio and His Followers in Rome, Ottowa, Canada</w:t>
      </w:r>
    </w:p>
    <w:p w14:paraId="31652B56"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Session Chair, </w:t>
      </w:r>
      <w:r w:rsidRPr="00D626AE">
        <w:rPr>
          <w:rFonts w:ascii="Times New Roman" w:hAnsi="Times New Roman" w:cs="Times New Roman"/>
          <w:i/>
          <w:iCs/>
          <w:noProof/>
          <w:sz w:val="28"/>
          <w:szCs w:val="28"/>
        </w:rPr>
        <w:t>Luxury and Consumption in Early Modern Northern European Art</w:t>
      </w:r>
      <w:r w:rsidRPr="00D626AE">
        <w:rPr>
          <w:rFonts w:ascii="Times New Roman" w:hAnsi="Times New Roman" w:cs="Times New Roman"/>
          <w:noProof/>
          <w:sz w:val="28"/>
          <w:szCs w:val="28"/>
        </w:rPr>
        <w:t>, February 2011, at 99</w:t>
      </w:r>
      <w:r w:rsidRPr="00D626AE">
        <w:rPr>
          <w:rFonts w:ascii="Times New Roman" w:hAnsi="Times New Roman" w:cs="Times New Roman"/>
          <w:noProof/>
          <w:sz w:val="28"/>
          <w:szCs w:val="28"/>
          <w:vertAlign w:val="superscript"/>
        </w:rPr>
        <w:t>th</w:t>
      </w:r>
      <w:r w:rsidRPr="00D626AE">
        <w:rPr>
          <w:rFonts w:ascii="Times New Roman" w:hAnsi="Times New Roman" w:cs="Times New Roman"/>
          <w:noProof/>
          <w:sz w:val="28"/>
          <w:szCs w:val="28"/>
        </w:rPr>
        <w:t xml:space="preserve">  Annual Conference of the College Art Association, New York,  NY</w:t>
      </w:r>
    </w:p>
    <w:p w14:paraId="113C4C0D"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13E55FB"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A Tale of Two Canvases: Vermeer’s </w:t>
      </w:r>
      <w:r w:rsidRPr="00D626AE">
        <w:rPr>
          <w:rFonts w:ascii="Times New Roman" w:hAnsi="Times New Roman" w:cs="Times New Roman"/>
          <w:noProof/>
          <w:sz w:val="28"/>
          <w:szCs w:val="28"/>
        </w:rPr>
        <w:t xml:space="preserve">Astronomer </w:t>
      </w:r>
      <w:r w:rsidRPr="00D626AE">
        <w:rPr>
          <w:rFonts w:ascii="Times New Roman" w:hAnsi="Times New Roman" w:cs="Times New Roman"/>
          <w:i/>
          <w:iCs/>
          <w:noProof/>
          <w:sz w:val="28"/>
          <w:szCs w:val="28"/>
        </w:rPr>
        <w:t>and</w:t>
      </w:r>
      <w:r w:rsidRPr="00D626AE">
        <w:rPr>
          <w:rFonts w:ascii="Times New Roman" w:hAnsi="Times New Roman" w:cs="Times New Roman"/>
          <w:noProof/>
          <w:sz w:val="28"/>
          <w:szCs w:val="28"/>
        </w:rPr>
        <w:t xml:space="preserve"> Geographer, invited lecture, 8 October 2010, University of Toronto, Toronto, Canada</w:t>
      </w:r>
    </w:p>
    <w:p w14:paraId="5F754E0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240610E" w14:textId="77777777" w:rsidR="00D626AE" w:rsidRPr="00D626AE" w:rsidRDefault="00D626AE" w:rsidP="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9"/>
          <w:type w:val="continuous"/>
          <w:pgSz w:w="12240" w:h="15840"/>
          <w:pgMar w:top="2160" w:right="1440" w:bottom="1350" w:left="1440" w:header="1440" w:footer="1440" w:gutter="0"/>
          <w:cols w:space="720"/>
        </w:sectPr>
      </w:pPr>
    </w:p>
    <w:p w14:paraId="6AD81420" w14:textId="77777777" w:rsidR="00D626AE" w:rsidRPr="00D626AE" w:rsidRDefault="00D626AE" w:rsidP="00D626A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rPr>
          <w:rFonts w:ascii="Courier" w:hAnsi="Courier" w:cs="Courier"/>
          <w:noProof/>
          <w:sz w:val="28"/>
          <w:szCs w:val="28"/>
        </w:rPr>
      </w:pPr>
      <w:r w:rsidRPr="00D626AE">
        <w:rPr>
          <w:rFonts w:ascii="Times New Roman" w:hAnsi="Times New Roman" w:cs="Times New Roman"/>
          <w:noProof/>
          <w:sz w:val="28"/>
          <w:szCs w:val="28"/>
        </w:rPr>
        <w:t>also given 5 May 2011, at Cornell University, Ithaca, NY</w:t>
      </w:r>
    </w:p>
    <w:p w14:paraId="7E88F8B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7BBB198" w14:textId="77777777" w:rsidR="00D626AE" w:rsidRPr="00D626AE" w:rsidRDefault="00D626AE" w:rsidP="00D626A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rPr>
          <w:rFonts w:ascii="Times New Roman" w:hAnsi="Times New Roman" w:cs="Times New Roman"/>
          <w:noProof/>
          <w:sz w:val="28"/>
          <w:szCs w:val="28"/>
        </w:rPr>
      </w:pPr>
      <w:r w:rsidRPr="00D626AE">
        <w:rPr>
          <w:rFonts w:ascii="Times New Roman" w:hAnsi="Times New Roman" w:cs="Times New Roman"/>
          <w:noProof/>
          <w:sz w:val="28"/>
          <w:szCs w:val="28"/>
        </w:rPr>
        <w:t>also given 4 November 2013, at Mohawk Vallery Community College, Utica, NY</w:t>
      </w:r>
    </w:p>
    <w:p w14:paraId="2698F7F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56CF60D" w14:textId="77777777" w:rsidR="00D626AE" w:rsidRPr="00D626AE" w:rsidRDefault="00D626AE" w:rsidP="00D626A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rPr>
          <w:rFonts w:ascii="Times New Roman" w:hAnsi="Times New Roman" w:cs="Times New Roman"/>
          <w:noProof/>
          <w:sz w:val="28"/>
          <w:szCs w:val="28"/>
        </w:rPr>
      </w:pPr>
      <w:r w:rsidRPr="00D626AE">
        <w:rPr>
          <w:rFonts w:ascii="Times New Roman" w:hAnsi="Times New Roman" w:cs="Times New Roman"/>
          <w:noProof/>
          <w:sz w:val="28"/>
          <w:szCs w:val="28"/>
        </w:rPr>
        <w:t>also given 10 April 2014, at University of Arkansas, Fayetteville, AK</w:t>
      </w:r>
    </w:p>
    <w:p w14:paraId="5028233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EDBF4A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Workshop Co-Chair, </w:t>
      </w:r>
      <w:r w:rsidRPr="00D626AE">
        <w:rPr>
          <w:rFonts w:ascii="Times New Roman" w:hAnsi="Times New Roman" w:cs="Times New Roman"/>
          <w:i/>
          <w:iCs/>
          <w:noProof/>
          <w:sz w:val="28"/>
          <w:szCs w:val="28"/>
        </w:rPr>
        <w:t>The Reality Effect,</w:t>
      </w:r>
      <w:r w:rsidRPr="00D626AE">
        <w:rPr>
          <w:rFonts w:ascii="Times New Roman" w:hAnsi="Times New Roman" w:cs="Times New Roman"/>
          <w:noProof/>
          <w:sz w:val="28"/>
          <w:szCs w:val="28"/>
        </w:rPr>
        <w:t xml:space="preserve"> HNA in Amsterdam, Crossing Boundaries, Historians of Netherlandish Art; an International Research Conference, 28 May 2010, Amsterdam, The Netherlands</w:t>
      </w:r>
    </w:p>
    <w:p w14:paraId="4745BEA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9AFDC8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Session Chair, </w:t>
      </w:r>
      <w:r w:rsidRPr="00D626AE">
        <w:rPr>
          <w:rFonts w:ascii="Times New Roman" w:hAnsi="Times New Roman" w:cs="Times New Roman"/>
          <w:i/>
          <w:iCs/>
          <w:noProof/>
          <w:sz w:val="28"/>
          <w:szCs w:val="28"/>
        </w:rPr>
        <w:t>Shakespearean and Biblical Depictions: Literature and Art in Conversation</w:t>
      </w:r>
      <w:r w:rsidRPr="00D626AE">
        <w:rPr>
          <w:rFonts w:ascii="Times New Roman" w:hAnsi="Times New Roman" w:cs="Times New Roman"/>
          <w:noProof/>
          <w:sz w:val="28"/>
          <w:szCs w:val="28"/>
        </w:rPr>
        <w:t xml:space="preserve">, 9 April 2010, The Renaissance Society of America, Annual Meeting, Venice, Italy </w:t>
      </w:r>
    </w:p>
    <w:p w14:paraId="4AAC8C1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8877F7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“Conference Respondent,” </w:t>
      </w:r>
      <w:r w:rsidRPr="00D626AE">
        <w:rPr>
          <w:rFonts w:ascii="Times New Roman" w:hAnsi="Times New Roman" w:cs="Times New Roman"/>
          <w:i/>
          <w:iCs/>
          <w:noProof/>
          <w:sz w:val="28"/>
          <w:szCs w:val="28"/>
        </w:rPr>
        <w:t>City Limits: Urban Identity, Specialization and Autonomy in Seventeenth-Century Dutch Art,</w:t>
      </w:r>
      <w:r w:rsidRPr="00D626AE">
        <w:rPr>
          <w:rFonts w:ascii="Times New Roman" w:hAnsi="Times New Roman" w:cs="Times New Roman"/>
          <w:noProof/>
          <w:sz w:val="28"/>
          <w:szCs w:val="28"/>
        </w:rPr>
        <w:t xml:space="preserve"> 26 April 2009, Dublin, Ireland</w:t>
      </w:r>
    </w:p>
    <w:p w14:paraId="6132A12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E5DE8C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A Gilded Cage in a Golden Age? Women in Seventeenth-Century Dutch Art</w:t>
      </w:r>
      <w:r w:rsidRPr="00D626AE">
        <w:rPr>
          <w:rFonts w:ascii="Times New Roman" w:hAnsi="Times New Roman" w:cs="Times New Roman"/>
          <w:noProof/>
          <w:sz w:val="28"/>
          <w:szCs w:val="28"/>
        </w:rPr>
        <w:t>, invited lecture, 30 April 2006, Robert Lee Humber Lecture Series, North Carolina Museum of Art, Raleigh, NC</w:t>
      </w:r>
    </w:p>
    <w:p w14:paraId="23B710C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10C567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     - also given 10 April 2014, at University of Arkansas, Fayetteville, AK</w:t>
      </w:r>
    </w:p>
    <w:p w14:paraId="115E3D2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75D72F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b/>
        <w:t xml:space="preserve">      - also given 15 May 2018, at Speed Art Museum, Louisville, KY</w:t>
      </w:r>
    </w:p>
    <w:p w14:paraId="0710272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1B9D5B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Session Chair, </w:t>
      </w:r>
      <w:r w:rsidRPr="00D626AE">
        <w:rPr>
          <w:rFonts w:ascii="Times New Roman" w:hAnsi="Times New Roman" w:cs="Times New Roman"/>
          <w:i/>
          <w:iCs/>
          <w:noProof/>
          <w:sz w:val="28"/>
          <w:szCs w:val="28"/>
        </w:rPr>
        <w:t>Historical Anthropology and the Art of Early Modern Europe</w:t>
      </w:r>
      <w:r w:rsidRPr="00D626AE">
        <w:rPr>
          <w:rFonts w:ascii="Times New Roman" w:hAnsi="Times New Roman" w:cs="Times New Roman"/>
          <w:noProof/>
          <w:sz w:val="28"/>
          <w:szCs w:val="28"/>
        </w:rPr>
        <w:t>, 17 February 2005, at 93</w:t>
      </w:r>
      <w:r w:rsidRPr="00D626AE">
        <w:rPr>
          <w:rFonts w:ascii="Times New Roman" w:hAnsi="Times New Roman" w:cs="Times New Roman"/>
          <w:noProof/>
          <w:sz w:val="28"/>
          <w:szCs w:val="28"/>
          <w:vertAlign w:val="superscript"/>
        </w:rPr>
        <w:t>rd</w:t>
      </w:r>
      <w:r w:rsidRPr="00D626AE">
        <w:rPr>
          <w:rFonts w:ascii="Times New Roman" w:hAnsi="Times New Roman" w:cs="Times New Roman"/>
          <w:noProof/>
          <w:sz w:val="28"/>
          <w:szCs w:val="28"/>
        </w:rPr>
        <w:t xml:space="preserve"> Annual Conference of the College Art Association, Atlanta, GA</w:t>
      </w:r>
    </w:p>
    <w:p w14:paraId="21486DD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2AB09A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Looking Back on "Dutch Seventeenth-Century Genre Painting. Its Stylistic and Thematic Evolution"</w:t>
      </w:r>
      <w:r w:rsidRPr="00D626AE">
        <w:rPr>
          <w:rFonts w:ascii="Times New Roman" w:hAnsi="Times New Roman" w:cs="Times New Roman"/>
          <w:noProof/>
          <w:sz w:val="28"/>
          <w:szCs w:val="28"/>
        </w:rPr>
        <w:t>, invited lecture, 7 January 2005, at Onderzoekschool Kunstgeschiedenis, Symposium, Het genre in zeventiende-eeuwse schilderijen en prenten, Rotterdam, Museum Boijmans-van Beuningen</w:t>
      </w:r>
    </w:p>
    <w:p w14:paraId="269E341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E4244D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Moderator and Organizer, </w:t>
      </w:r>
      <w:r w:rsidRPr="00D626AE">
        <w:rPr>
          <w:rFonts w:ascii="Times New Roman" w:hAnsi="Times New Roman" w:cs="Times New Roman"/>
          <w:i/>
          <w:iCs/>
          <w:noProof/>
          <w:sz w:val="28"/>
          <w:szCs w:val="28"/>
        </w:rPr>
        <w:t>Looking at Seventeenth-Century Painting; A Symposium in Memory of Leonard J. Slatkes</w:t>
      </w:r>
      <w:r w:rsidRPr="00D626AE">
        <w:rPr>
          <w:rFonts w:ascii="Times New Roman" w:hAnsi="Times New Roman" w:cs="Times New Roman"/>
          <w:noProof/>
          <w:sz w:val="28"/>
          <w:szCs w:val="28"/>
        </w:rPr>
        <w:t>, 12 November 2004, New York City, The Graduate School and University Center, City University of New York</w:t>
      </w:r>
    </w:p>
    <w:p w14:paraId="6F57625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665727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Honor and Shame: A Historical-Anthropological Binary and Its Significance for Seventeenth-Century Dutch Genre Painting</w:t>
      </w:r>
      <w:r w:rsidRPr="00D626AE">
        <w:rPr>
          <w:rFonts w:ascii="Times New Roman" w:hAnsi="Times New Roman" w:cs="Times New Roman"/>
          <w:noProof/>
          <w:sz w:val="28"/>
          <w:szCs w:val="28"/>
        </w:rPr>
        <w:t>, invited scholarly lecture, 2 May 2003, New York City, The Daniel H. Silberberg Lecture Series, Institute of Fine Arts, New York University</w:t>
      </w:r>
    </w:p>
    <w:p w14:paraId="7CE4E94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4D5ABB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0"/>
          <w:type w:val="continuous"/>
          <w:pgSz w:w="12240" w:h="15840"/>
          <w:pgMar w:top="2160" w:right="1440" w:bottom="1350" w:left="1440" w:header="1440" w:footer="1440" w:gutter="0"/>
          <w:cols w:space="720"/>
        </w:sectPr>
      </w:pPr>
    </w:p>
    <w:p w14:paraId="44299FC3" w14:textId="77777777" w:rsidR="00D626AE" w:rsidRPr="00D626AE" w:rsidRDefault="00D626AE" w:rsidP="00D626AE">
      <w:pPr>
        <w:autoSpaceDE w:val="0"/>
        <w:autoSpaceDN w:val="0"/>
        <w:adjustRightInd w:val="0"/>
        <w:spacing w:after="0" w:line="2" w:lineRule="exact"/>
        <w:rPr>
          <w:rFonts w:ascii="Times New Roman" w:hAnsi="Times New Roman" w:cs="Times New Roman"/>
          <w:sz w:val="28"/>
          <w:szCs w:val="28"/>
        </w:rPr>
      </w:pPr>
    </w:p>
    <w:p w14:paraId="0BE2E7AA" w14:textId="77777777" w:rsidR="00D626AE" w:rsidRPr="00D626AE" w:rsidRDefault="00D626AE" w:rsidP="00D626AE">
      <w:pPr>
        <w:numPr>
          <w:ilvl w:val="0"/>
          <w:numId w:val="1"/>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38"/>
        </w:tabs>
        <w:autoSpaceDE w:val="0"/>
        <w:autoSpaceDN w:val="0"/>
        <w:adjustRightInd w:val="0"/>
        <w:spacing w:after="0" w:line="240" w:lineRule="auto"/>
        <w:ind w:left="1080" w:hanging="360"/>
        <w:rPr>
          <w:rFonts w:ascii="Courier" w:hAnsi="Courier" w:cs="Courier"/>
          <w:noProof/>
          <w:sz w:val="28"/>
          <w:szCs w:val="28"/>
        </w:rPr>
      </w:pPr>
      <w:r w:rsidRPr="00D626AE">
        <w:rPr>
          <w:rFonts w:ascii="Times New Roman" w:hAnsi="Times New Roman" w:cs="Times New Roman"/>
          <w:noProof/>
          <w:sz w:val="28"/>
          <w:szCs w:val="28"/>
        </w:rPr>
        <w:t>also given 25 September 2003, at Washington University, St. Louis, MO</w:t>
      </w:r>
    </w:p>
    <w:p w14:paraId="1ADE26D9" w14:textId="77777777" w:rsidR="00D626AE" w:rsidRPr="00D626AE" w:rsidRDefault="00D626AE" w:rsidP="00D626AE">
      <w:pPr>
        <w:numPr>
          <w:ilvl w:val="0"/>
          <w:numId w:val="1"/>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38"/>
        </w:tabs>
        <w:autoSpaceDE w:val="0"/>
        <w:autoSpaceDN w:val="0"/>
        <w:adjustRightInd w:val="0"/>
        <w:spacing w:after="0" w:line="240" w:lineRule="auto"/>
        <w:ind w:left="1080" w:hanging="360"/>
        <w:rPr>
          <w:rFonts w:ascii="Courier" w:hAnsi="Courier" w:cs="Courier"/>
          <w:noProof/>
          <w:sz w:val="28"/>
          <w:szCs w:val="28"/>
        </w:rPr>
      </w:pPr>
      <w:r w:rsidRPr="00D626AE">
        <w:rPr>
          <w:rFonts w:ascii="Times New Roman" w:hAnsi="Times New Roman" w:cs="Times New Roman"/>
          <w:noProof/>
          <w:sz w:val="28"/>
          <w:szCs w:val="28"/>
        </w:rPr>
        <w:t>also given 24 October 2006, at Queens University, Kingston, Ontario</w:t>
      </w:r>
    </w:p>
    <w:p w14:paraId="57850E40" w14:textId="77777777" w:rsidR="00D626AE" w:rsidRPr="00D626AE" w:rsidRDefault="00D626AE" w:rsidP="00D626AE">
      <w:pPr>
        <w:numPr>
          <w:ilvl w:val="0"/>
          <w:numId w:val="1"/>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38"/>
        </w:tabs>
        <w:autoSpaceDE w:val="0"/>
        <w:autoSpaceDN w:val="0"/>
        <w:adjustRightInd w:val="0"/>
        <w:spacing w:after="0" w:line="240" w:lineRule="auto"/>
        <w:ind w:left="1080" w:hanging="360"/>
        <w:rPr>
          <w:rFonts w:ascii="Courier" w:hAnsi="Courier" w:cs="Courier"/>
          <w:noProof/>
          <w:sz w:val="28"/>
          <w:szCs w:val="28"/>
        </w:rPr>
      </w:pPr>
      <w:r w:rsidRPr="00D626AE">
        <w:rPr>
          <w:rFonts w:ascii="Times New Roman" w:hAnsi="Times New Roman" w:cs="Times New Roman"/>
          <w:noProof/>
          <w:sz w:val="28"/>
          <w:szCs w:val="28"/>
        </w:rPr>
        <w:t>also given 20 September 2007, at University of Indiana, Bloomington, IN</w:t>
      </w:r>
    </w:p>
    <w:p w14:paraId="268088A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C07AC5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Series of Gallery Talks in connection with the exhibition </w:t>
      </w:r>
      <w:r w:rsidRPr="00D626AE">
        <w:rPr>
          <w:rFonts w:ascii="Times New Roman" w:hAnsi="Times New Roman" w:cs="Times New Roman"/>
          <w:i/>
          <w:iCs/>
          <w:noProof/>
          <w:sz w:val="28"/>
          <w:szCs w:val="28"/>
        </w:rPr>
        <w:t>Jan Miense Molenaer; Painter of  the Dutch Golden Age</w:t>
      </w:r>
      <w:r w:rsidRPr="00D626AE">
        <w:rPr>
          <w:rFonts w:ascii="Times New Roman" w:hAnsi="Times New Roman" w:cs="Times New Roman"/>
          <w:noProof/>
          <w:sz w:val="28"/>
          <w:szCs w:val="28"/>
        </w:rPr>
        <w:t>, 1, 2 March 2003,  Indianapolis, Indianapolis  Museum of Art</w:t>
      </w:r>
    </w:p>
    <w:p w14:paraId="3D6A48A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1716B4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Session Chair: </w:t>
      </w:r>
      <w:r w:rsidRPr="00D626AE">
        <w:rPr>
          <w:rFonts w:ascii="Times New Roman" w:hAnsi="Times New Roman" w:cs="Times New Roman"/>
          <w:i/>
          <w:iCs/>
          <w:noProof/>
          <w:sz w:val="28"/>
          <w:szCs w:val="28"/>
        </w:rPr>
        <w:t>Open Session: Seventeenth-Century Dutch Painting</w:t>
      </w:r>
      <w:r w:rsidRPr="00D626AE">
        <w:rPr>
          <w:rFonts w:ascii="Times New Roman" w:hAnsi="Times New Roman" w:cs="Times New Roman"/>
          <w:noProof/>
          <w:sz w:val="28"/>
          <w:szCs w:val="28"/>
        </w:rPr>
        <w:t>, 5th Quadrennial Conference of the Historians of Netherlandish Art, 16 March 2002, Antwerp, Belgium</w:t>
      </w:r>
    </w:p>
    <w:p w14:paraId="672E843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E93665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Discussion Session Leader, Scholar</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s Study Day, at the exhibition </w:t>
      </w:r>
      <w:r w:rsidRPr="00D626AE">
        <w:rPr>
          <w:rFonts w:ascii="Times New Roman" w:hAnsi="Times New Roman" w:cs="Times New Roman"/>
          <w:i/>
          <w:iCs/>
          <w:noProof/>
          <w:sz w:val="28"/>
          <w:szCs w:val="28"/>
        </w:rPr>
        <w:t>Art &amp; Home; Dutch Interiors in the Age of Rembrandt</w:t>
      </w:r>
      <w:r w:rsidRPr="00D626AE">
        <w:rPr>
          <w:rFonts w:ascii="Times New Roman" w:hAnsi="Times New Roman" w:cs="Times New Roman"/>
          <w:noProof/>
          <w:sz w:val="28"/>
          <w:szCs w:val="28"/>
        </w:rPr>
        <w:t>, 25 November 2001, Newark, Newark Art Museum</w:t>
      </w:r>
    </w:p>
    <w:p w14:paraId="77C9ACB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EF48AD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lastRenderedPageBreak/>
        <w:t>On the Cultural and Historical Origins of Genre Imagery by Pieter de Hooch and His Colleagues</w:t>
      </w:r>
      <w:r w:rsidRPr="00D626AE">
        <w:rPr>
          <w:rFonts w:ascii="Times New Roman" w:hAnsi="Times New Roman" w:cs="Times New Roman"/>
          <w:noProof/>
          <w:sz w:val="28"/>
          <w:szCs w:val="28"/>
        </w:rPr>
        <w:t>, invited public lecture, 30 January 1999, Hartford, Wadsworth Athenaeum</w:t>
      </w:r>
    </w:p>
    <w:p w14:paraId="567EBB7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6EA6C8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Rene van Stipriaan</w:t>
      </w:r>
      <w:r w:rsidRPr="00D626AE">
        <w:rPr>
          <w:rFonts w:ascii="WP TypographicSymbols" w:hAnsi="WP TypographicSymbols" w:cs="WP TypographicSymbols"/>
          <w:i/>
          <w:iCs/>
          <w:noProof/>
          <w:sz w:val="28"/>
          <w:szCs w:val="28"/>
        </w:rPr>
        <w:t>=</w:t>
      </w:r>
      <w:r w:rsidRPr="00D626AE">
        <w:rPr>
          <w:rFonts w:ascii="Times New Roman" w:hAnsi="Times New Roman" w:cs="Times New Roman"/>
          <w:i/>
          <w:iCs/>
          <w:noProof/>
          <w:sz w:val="28"/>
          <w:szCs w:val="28"/>
        </w:rPr>
        <w:t>s Concept of the Ludic in Seventeenth-Century Dutch Farces and Its Application to Contemporary Dutch Painting</w:t>
      </w:r>
      <w:r w:rsidRPr="00D626AE">
        <w:rPr>
          <w:rFonts w:ascii="Times New Roman" w:hAnsi="Times New Roman" w:cs="Times New Roman"/>
          <w:noProof/>
          <w:sz w:val="28"/>
          <w:szCs w:val="28"/>
        </w:rPr>
        <w:t>, refereed paper, 28 August 1998, at Werkgroep XVIIe Eeuw International Conference: Games and Play in the Sixteenth and Seventeenth Centuries, Rotterdam, The Netherlands</w:t>
      </w:r>
    </w:p>
    <w:p w14:paraId="7A52DFB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1"/>
          <w:type w:val="continuous"/>
          <w:pgSz w:w="12240" w:h="15840"/>
          <w:pgMar w:top="2160" w:right="1440" w:bottom="1350" w:left="1440" w:header="1440" w:footer="1440" w:gutter="0"/>
          <w:cols w:space="720"/>
        </w:sectPr>
      </w:pPr>
    </w:p>
    <w:p w14:paraId="585C894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10B4BE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Member, Organizing Committee for the 4th Quadrennial Conference of the Historians of Netherlandish Art, "Art and Place," 21-22 March 1998, Baltimore, MD</w:t>
      </w:r>
    </w:p>
    <w:p w14:paraId="596C827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2D6C2A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Women and Prostitution in Paintings by the Utrecht Caravaggisti; A Reappraisal</w:t>
      </w:r>
      <w:r w:rsidRPr="00D626AE">
        <w:rPr>
          <w:rFonts w:ascii="Times New Roman" w:hAnsi="Times New Roman" w:cs="Times New Roman"/>
          <w:noProof/>
          <w:sz w:val="28"/>
          <w:szCs w:val="28"/>
        </w:rPr>
        <w:t>, invited public lecture, 31 January 1998, Baltimore, The Walters Art Gallery</w:t>
      </w:r>
    </w:p>
    <w:p w14:paraId="73F6B1A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A0A087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Emerging from the Shadows: Women and Prostitution in the Art of the Utrecht Caravaggisti</w:t>
      </w:r>
      <w:r w:rsidRPr="00D626AE">
        <w:rPr>
          <w:rFonts w:ascii="Times New Roman" w:hAnsi="Times New Roman" w:cs="Times New Roman"/>
          <w:noProof/>
          <w:sz w:val="28"/>
          <w:szCs w:val="28"/>
        </w:rPr>
        <w:t>, invited paper, 15 December 1995, at the Erasmus Universiteit/Museum Boymans-van Beuningen Conference: Het beeld van de vrouw in de Nederlandse kunst van de zeventiende eeuw, Rotterdam, The Netherlands</w:t>
      </w:r>
    </w:p>
    <w:p w14:paraId="4DF4A5D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i/>
          <w:iCs/>
          <w:noProof/>
          <w:sz w:val="28"/>
          <w:szCs w:val="28"/>
        </w:rPr>
      </w:pPr>
    </w:p>
    <w:p w14:paraId="3D8BCBD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From the Old World to the New: Child-rearing and Family life in Seventeenth-Century Dutch Art and its Impact Along the Hudson</w:t>
      </w:r>
      <w:r w:rsidRPr="00D626AE">
        <w:rPr>
          <w:rFonts w:ascii="Times New Roman" w:hAnsi="Times New Roman" w:cs="Times New Roman"/>
          <w:noProof/>
          <w:sz w:val="28"/>
          <w:szCs w:val="28"/>
        </w:rPr>
        <w:t>, invited paper, 4 April 1995, 7th Annual Arthur Gregg Local History Seminar, Voorheesville, NY</w:t>
      </w:r>
    </w:p>
    <w:p w14:paraId="371754D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51F7BC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Hans Robert Jauss's 'Modalities of Receptive Identification' and Seventeenth-Century</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Dutch Art</w:t>
      </w:r>
      <w:r w:rsidRPr="00D626AE">
        <w:rPr>
          <w:rFonts w:ascii="Times New Roman" w:hAnsi="Times New Roman" w:cs="Times New Roman"/>
          <w:noProof/>
          <w:sz w:val="28"/>
          <w:szCs w:val="28"/>
        </w:rPr>
        <w:t>, refereed paper, 27 January 1995, at the 83rd Annual Meeting of the College Art Association, San Antonio, TX</w:t>
      </w:r>
    </w:p>
    <w:p w14:paraId="73DB49F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EB0908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Reappraising Dutch History and Dutch Art History: Changing Perspectives and Their Implications for Interpretations of Erotic Imagery</w:t>
      </w:r>
      <w:r w:rsidRPr="00D626AE">
        <w:rPr>
          <w:rFonts w:ascii="Times New Roman" w:hAnsi="Times New Roman" w:cs="Times New Roman"/>
          <w:noProof/>
          <w:sz w:val="28"/>
          <w:szCs w:val="28"/>
        </w:rPr>
        <w:t>, refereed paper, 20 December 1994, at the University of London International Conference: Presenting the Past, History, Art, Language, Literature, London, England</w:t>
      </w:r>
    </w:p>
    <w:p w14:paraId="16A6173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CD54FF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lastRenderedPageBreak/>
        <w:t>Style as Ideology in Late Seventeenth-Century Dutch Portraiture</w:t>
      </w:r>
      <w:r w:rsidRPr="00D626AE">
        <w:rPr>
          <w:rFonts w:ascii="Times New Roman" w:hAnsi="Times New Roman" w:cs="Times New Roman"/>
          <w:noProof/>
          <w:sz w:val="28"/>
          <w:szCs w:val="28"/>
        </w:rPr>
        <w:t>, invited paper, 5 November 1994, at the 2nd Annual Meeting of the Group for Early Modern Cultural Studies, University of Rochester, Rochester, NY</w:t>
      </w:r>
    </w:p>
    <w:p w14:paraId="1E6A101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5F866A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Domesticity, Privacy, Civility, and the Transformation of Adriaen van Ostade's Art, </w:t>
      </w:r>
      <w:r w:rsidRPr="00D626AE">
        <w:rPr>
          <w:rFonts w:ascii="Times New Roman" w:hAnsi="Times New Roman" w:cs="Times New Roman"/>
          <w:noProof/>
          <w:sz w:val="28"/>
          <w:szCs w:val="28"/>
        </w:rPr>
        <w:t>invited paper, 12 March 1994, at the Georgia Museum of Art Symposium: Imagery of Women in Seventeenth-Century Dutch Art, Athens, GA</w:t>
      </w:r>
    </w:p>
    <w:p w14:paraId="0587BB4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328C17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Housewives and Hussies: Constructs of Womanhood in the Dutch Republic</w:t>
      </w:r>
      <w:r w:rsidRPr="00D626AE">
        <w:rPr>
          <w:rFonts w:ascii="Times New Roman" w:hAnsi="Times New Roman" w:cs="Times New Roman"/>
          <w:noProof/>
          <w:sz w:val="28"/>
          <w:szCs w:val="28"/>
        </w:rPr>
        <w:t>, invited public lecture, 2 December 1993, St. Lawrence University, Canton, NY</w:t>
      </w:r>
    </w:p>
    <w:p w14:paraId="0D92422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EFFAE4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2"/>
          <w:type w:val="continuous"/>
          <w:pgSz w:w="12240" w:h="15840"/>
          <w:pgMar w:top="2160" w:right="1440" w:bottom="1350" w:left="1440" w:header="1440" w:footer="1440" w:gutter="0"/>
          <w:cols w:space="720"/>
        </w:sectPr>
      </w:pPr>
    </w:p>
    <w:p w14:paraId="71CE904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-also given 24 March 1994, at Fairfield University, Fairfield, CT</w:t>
      </w:r>
    </w:p>
    <w:p w14:paraId="1C8282A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-also given 20 October 1995, at Union College, Schenectady, NY</w:t>
      </w:r>
    </w:p>
    <w:p w14:paraId="55DB592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-also given 27 September 1996, at Colgate University, Hamilton, NY</w:t>
      </w:r>
    </w:p>
    <w:p w14:paraId="5AF7D2C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also given 2 February1999, at Canisius College, Buffalo, NY</w:t>
      </w:r>
    </w:p>
    <w:p w14:paraId="705E238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firstLine="720"/>
        <w:rPr>
          <w:rFonts w:ascii="Times New Roman" w:hAnsi="Times New Roman" w:cs="Times New Roman"/>
          <w:noProof/>
          <w:sz w:val="28"/>
          <w:szCs w:val="28"/>
        </w:rPr>
      </w:pPr>
      <w:r w:rsidRPr="00D626AE">
        <w:rPr>
          <w:rFonts w:ascii="Times New Roman" w:hAnsi="Times New Roman" w:cs="Times New Roman"/>
          <w:noProof/>
          <w:sz w:val="28"/>
          <w:szCs w:val="28"/>
        </w:rPr>
        <w:t>- also given 26 March 2019, at Wofford College, Spartanburg, SC</w:t>
      </w:r>
    </w:p>
    <w:p w14:paraId="668639A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65E915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Public Regulations and Private Lives: Some Notes on the Reception of Erotic Images in the Dutch Republic</w:t>
      </w:r>
      <w:r w:rsidRPr="00D626AE">
        <w:rPr>
          <w:rFonts w:ascii="Times New Roman" w:hAnsi="Times New Roman" w:cs="Times New Roman"/>
          <w:noProof/>
          <w:sz w:val="28"/>
          <w:szCs w:val="28"/>
        </w:rPr>
        <w:t>, refereed paper, 26 March 1993, at University of Central Florida Second Biennial Conference on the Arts and Public Policy, Orlando, FL</w:t>
      </w:r>
    </w:p>
    <w:p w14:paraId="34F9752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i/>
          <w:iCs/>
          <w:noProof/>
          <w:sz w:val="28"/>
          <w:szCs w:val="28"/>
        </w:rPr>
      </w:pPr>
    </w:p>
    <w:p w14:paraId="610FC01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Young Women Preferred White to Brown: Some Observations Concerning the Cultural Context of Nicolaes Maes' "Conversion</w:t>
      </w:r>
      <w:r w:rsidRPr="00D626AE">
        <w:rPr>
          <w:rFonts w:ascii="Times New Roman" w:hAnsi="Times New Roman" w:cs="Times New Roman"/>
          <w:noProof/>
          <w:sz w:val="28"/>
          <w:szCs w:val="28"/>
        </w:rPr>
        <w:t>,</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refereed paper, 4 February  1993, at the 81st Annual Meeting of the College Art Association, Seattle, WA</w:t>
      </w:r>
    </w:p>
    <w:p w14:paraId="34482BC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FC48F2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Still Life Painting; The Dutch Tradition</w:t>
      </w:r>
      <w:r w:rsidRPr="00D626AE">
        <w:rPr>
          <w:rFonts w:ascii="Times New Roman" w:hAnsi="Times New Roman" w:cs="Times New Roman"/>
          <w:noProof/>
          <w:sz w:val="28"/>
          <w:szCs w:val="28"/>
        </w:rPr>
        <w:t>, invited public lecture, 4 May 1992, at the Everson Museum of Art, Syracuse, NY</w:t>
      </w:r>
    </w:p>
    <w:p w14:paraId="42B5339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C89394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Jan de Bray's </w:t>
      </w:r>
      <w:r w:rsidRPr="00D626AE">
        <w:rPr>
          <w:rFonts w:ascii="Times New Roman" w:hAnsi="Times New Roman" w:cs="Times New Roman"/>
          <w:i/>
          <w:iCs/>
          <w:noProof/>
          <w:sz w:val="28"/>
          <w:szCs w:val="28"/>
          <w:u w:val="single"/>
        </w:rPr>
        <w:t>Ulysses and Penelope</w:t>
      </w:r>
      <w:r w:rsidRPr="00D626AE">
        <w:rPr>
          <w:rFonts w:ascii="Times New Roman" w:hAnsi="Times New Roman" w:cs="Times New Roman"/>
          <w:i/>
          <w:iCs/>
          <w:noProof/>
          <w:sz w:val="28"/>
          <w:szCs w:val="28"/>
        </w:rPr>
        <w:t xml:space="preserve"> and the </w:t>
      </w:r>
      <w:r w:rsidRPr="00D626AE">
        <w:rPr>
          <w:rFonts w:ascii="Times New Roman" w:hAnsi="Times New Roman" w:cs="Times New Roman"/>
          <w:i/>
          <w:iCs/>
          <w:noProof/>
          <w:sz w:val="28"/>
          <w:szCs w:val="28"/>
          <w:u w:val="single"/>
        </w:rPr>
        <w:t>Portrait Historié</w:t>
      </w:r>
      <w:r w:rsidRPr="00D626AE">
        <w:rPr>
          <w:rFonts w:ascii="Times New Roman" w:hAnsi="Times New Roman" w:cs="Times New Roman"/>
          <w:i/>
          <w:iCs/>
          <w:noProof/>
          <w:sz w:val="28"/>
          <w:szCs w:val="28"/>
        </w:rPr>
        <w:t xml:space="preserve"> in the Dutch Republic</w:t>
      </w:r>
      <w:r w:rsidRPr="00D626AE">
        <w:rPr>
          <w:rFonts w:ascii="Times New Roman" w:hAnsi="Times New Roman" w:cs="Times New Roman"/>
          <w:noProof/>
          <w:sz w:val="28"/>
          <w:szCs w:val="28"/>
        </w:rPr>
        <w:t>, invited public lecture, 18 March 1992, at the J. B. Speed Art Museum, Louisville, KY</w:t>
      </w:r>
    </w:p>
    <w:p w14:paraId="7767BB6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18C368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Popular Pedagogical Ideals in Portraits of Children by the So-Called 'Patroon Painters',</w:t>
      </w:r>
      <w:r w:rsidRPr="00D626AE">
        <w:rPr>
          <w:rFonts w:ascii="Times New Roman" w:hAnsi="Times New Roman" w:cs="Times New Roman"/>
          <w:noProof/>
          <w:sz w:val="28"/>
          <w:szCs w:val="28"/>
        </w:rPr>
        <w:t xml:space="preserve"> refereed paper, 18 March 1992, at the American Popular Culture Association Conference, Louisville, KY.</w:t>
      </w:r>
    </w:p>
    <w:p w14:paraId="5B13CA9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1506AB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lastRenderedPageBreak/>
        <w:t>Women in the Art of Johannes Vermeer</w:t>
      </w:r>
      <w:r w:rsidRPr="00D626AE">
        <w:rPr>
          <w:rFonts w:ascii="Times New Roman" w:hAnsi="Times New Roman" w:cs="Times New Roman"/>
          <w:noProof/>
          <w:sz w:val="28"/>
          <w:szCs w:val="28"/>
        </w:rPr>
        <w:t>, invited paper, 24 October 1991, at the Institute of Fine Arts, New York University, New York, NY</w:t>
      </w:r>
    </w:p>
    <w:p w14:paraId="2519954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180157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Seventeenth-Century Dutch Genre Painting: An Assessment of Current Scholarship</w:t>
      </w:r>
      <w:r w:rsidRPr="00D626AE">
        <w:rPr>
          <w:rFonts w:ascii="Times New Roman" w:hAnsi="Times New Roman" w:cs="Times New Roman"/>
          <w:noProof/>
          <w:sz w:val="28"/>
          <w:szCs w:val="28"/>
        </w:rPr>
        <w:t>, invited public lecture, 18 October 1991, at the Philadelphia Museum of Art, Philadelphia, PA</w:t>
      </w:r>
    </w:p>
    <w:p w14:paraId="09C34B5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42D564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The Pursuit of Love: Petrarchism and the Theme of the Hunting Party at Rest in Seventeenth-Century Dutch Art</w:t>
      </w:r>
      <w:r w:rsidRPr="00D626AE">
        <w:rPr>
          <w:rFonts w:ascii="Times New Roman" w:hAnsi="Times New Roman" w:cs="Times New Roman"/>
          <w:noProof/>
          <w:sz w:val="28"/>
          <w:szCs w:val="28"/>
        </w:rPr>
        <w:t>, refereed paper, 17 October 1991, at the Sixteenth-Century Studies Conference, Philadelphia, PA</w:t>
      </w:r>
    </w:p>
    <w:p w14:paraId="7A53417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7049A5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3"/>
          <w:type w:val="continuous"/>
          <w:pgSz w:w="12240" w:h="15840"/>
          <w:pgMar w:top="2160" w:right="1440" w:bottom="1350" w:left="1440" w:header="1440" w:footer="1440" w:gutter="0"/>
          <w:cols w:space="720"/>
        </w:sectPr>
      </w:pPr>
    </w:p>
    <w:p w14:paraId="36A13F4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Moral Dogma or Objects of Envy?; A Problem of Interpretation in Seventeenth-Century Dutch Art</w:t>
      </w:r>
      <w:r w:rsidRPr="00D626AE">
        <w:rPr>
          <w:rFonts w:ascii="Times New Roman" w:hAnsi="Times New Roman" w:cs="Times New Roman"/>
          <w:noProof/>
          <w:sz w:val="28"/>
          <w:szCs w:val="28"/>
        </w:rPr>
        <w:t>, refereed paper, 7 May 1991, at Hofstra University Symposium: 17th Century Dutch Art and Life, Hempstead, NY</w:t>
      </w:r>
    </w:p>
    <w:p w14:paraId="6305CB4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053607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Het beeld der eerbaerheyt: Images of Lucretia's Suicide in Sixteenth and Seventeen-Century Netherlandish Culture,</w:t>
      </w:r>
      <w:r w:rsidRPr="00D626AE">
        <w:rPr>
          <w:rFonts w:ascii="Times New Roman" w:hAnsi="Times New Roman" w:cs="Times New Roman"/>
          <w:noProof/>
          <w:sz w:val="28"/>
          <w:szCs w:val="28"/>
        </w:rPr>
        <w:t xml:space="preserve"> refereed paper, 19 October 1990, at the 24th Annual Conference of the Center for Medieval and Early Renaissance Studies, State University at of New York at Binghamton: Gendering Rhetorics: Postures of Dominance and Submission in Human History, Binghamton, NY</w:t>
      </w:r>
    </w:p>
    <w:p w14:paraId="49A9A07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B7E7F4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 xml:space="preserve">The </w:t>
      </w:r>
      <w:r w:rsidRPr="00D626AE">
        <w:rPr>
          <w:rFonts w:ascii="Times New Roman" w:hAnsi="Times New Roman" w:cs="Times New Roman"/>
          <w:i/>
          <w:iCs/>
          <w:noProof/>
          <w:sz w:val="28"/>
          <w:szCs w:val="28"/>
          <w:u w:val="single"/>
        </w:rPr>
        <w:t>Topos</w:t>
      </w:r>
      <w:r w:rsidRPr="00D626AE">
        <w:rPr>
          <w:rFonts w:ascii="Times New Roman" w:hAnsi="Times New Roman" w:cs="Times New Roman"/>
          <w:i/>
          <w:iCs/>
          <w:noProof/>
          <w:sz w:val="28"/>
          <w:szCs w:val="28"/>
        </w:rPr>
        <w:t xml:space="preserve"> of the Virtuous Elderly Woman in Dutch Art of the Seventeenth Century</w:t>
      </w:r>
      <w:r w:rsidRPr="00D626AE">
        <w:rPr>
          <w:rFonts w:ascii="Times New Roman" w:hAnsi="Times New Roman" w:cs="Times New Roman"/>
          <w:noProof/>
          <w:sz w:val="28"/>
          <w:szCs w:val="28"/>
        </w:rPr>
        <w:t>, refereed paper, 31 March 1990, at the Women's Studies Group 1500-1825, Conference: Images of Women/The Feminine/The Female, University of Essex, Colchester, England</w:t>
      </w:r>
    </w:p>
    <w:p w14:paraId="0EE6870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CD74AD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Wily Women?: On Sexual Imagery in Dutch Art of the Seventeenth Century</w:t>
      </w:r>
      <w:r w:rsidRPr="00D626AE">
        <w:rPr>
          <w:rFonts w:ascii="Times New Roman" w:hAnsi="Times New Roman" w:cs="Times New Roman"/>
          <w:noProof/>
          <w:sz w:val="28"/>
          <w:szCs w:val="28"/>
        </w:rPr>
        <w:t>, refereed paper, 12 April 1989, at the University of London International Conference: The Low Countries and the World, London, England</w:t>
      </w:r>
    </w:p>
    <w:p w14:paraId="2A5F33D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1554E4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Images of Domestic Virtue in Dutch Seventeenth-Century Art</w:t>
      </w:r>
      <w:r w:rsidRPr="00D626AE">
        <w:rPr>
          <w:rFonts w:ascii="Times New Roman" w:hAnsi="Times New Roman" w:cs="Times New Roman"/>
          <w:noProof/>
          <w:sz w:val="28"/>
          <w:szCs w:val="28"/>
        </w:rPr>
        <w:t>, refereed paper, 16 February 1989, at the 77th Annual Meeting of the College Art Association, San Francisco, CA</w:t>
      </w:r>
    </w:p>
    <w:p w14:paraId="60A8949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E5A4C4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The Cultural Context of David Teniers the Younger's Tavern Scene</w:t>
      </w:r>
      <w:r w:rsidRPr="00D626AE">
        <w:rPr>
          <w:rFonts w:ascii="Times New Roman" w:hAnsi="Times New Roman" w:cs="Times New Roman"/>
          <w:noProof/>
          <w:sz w:val="28"/>
          <w:szCs w:val="28"/>
        </w:rPr>
        <w:t>, invited public lecture, 22 November 1988, at The Memorial Art Gallery, Rochester, NY</w:t>
      </w:r>
    </w:p>
    <w:p w14:paraId="292D730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FA2733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i/>
          <w:iCs/>
          <w:noProof/>
          <w:sz w:val="28"/>
          <w:szCs w:val="28"/>
        </w:rPr>
      </w:pPr>
      <w:r w:rsidRPr="00D626AE">
        <w:rPr>
          <w:rFonts w:ascii="Times New Roman" w:hAnsi="Times New Roman" w:cs="Times New Roman"/>
          <w:i/>
          <w:iCs/>
          <w:noProof/>
          <w:sz w:val="28"/>
          <w:szCs w:val="28"/>
        </w:rPr>
        <w:lastRenderedPageBreak/>
        <w:t>Housewives and Their Maids in Dutch Seventeenth-Century Art</w:t>
      </w:r>
      <w:r w:rsidRPr="00D626AE">
        <w:rPr>
          <w:rFonts w:ascii="Times New Roman" w:hAnsi="Times New Roman" w:cs="Times New Roman"/>
          <w:noProof/>
          <w:sz w:val="28"/>
          <w:szCs w:val="28"/>
        </w:rPr>
        <w:t>, refereed paper, 4 November 1988, at the Susquehanna University Conference: Women, the Arts and Society, Selinsgrove, PA</w:t>
      </w:r>
    </w:p>
    <w:p w14:paraId="262BBEA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i/>
          <w:iCs/>
          <w:noProof/>
          <w:sz w:val="28"/>
          <w:szCs w:val="28"/>
        </w:rPr>
      </w:pPr>
    </w:p>
    <w:p w14:paraId="773D0DA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Virtuous Maidens in Dutch Seventeenth-Century Art</w:t>
      </w:r>
      <w:r w:rsidRPr="00D626AE">
        <w:rPr>
          <w:rFonts w:ascii="Times New Roman" w:hAnsi="Times New Roman" w:cs="Times New Roman"/>
          <w:noProof/>
          <w:sz w:val="28"/>
          <w:szCs w:val="28"/>
        </w:rPr>
        <w:t>, refereed paper, 18 June 1988 at 1988 Interdisciplinary Conference on Netherlandic Studies, Minneapolis, MN</w:t>
      </w:r>
    </w:p>
    <w:p w14:paraId="7C42112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D99735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Paragons of Virtue: Needleworkers in Dutch Seventeenth-Century Art</w:t>
      </w:r>
      <w:r w:rsidRPr="00D626AE">
        <w:rPr>
          <w:rFonts w:ascii="Times New Roman" w:hAnsi="Times New Roman" w:cs="Times New Roman"/>
          <w:noProof/>
          <w:sz w:val="28"/>
          <w:szCs w:val="28"/>
        </w:rPr>
        <w:t>, refereed paper, 4 May 1988 at Hofstra University International Symposium: 17th Century Dutch Art and Life, Hempstead, NY</w:t>
      </w:r>
    </w:p>
    <w:p w14:paraId="52EBA16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49BFED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4"/>
          <w:type w:val="continuous"/>
          <w:pgSz w:w="12240" w:h="15840"/>
          <w:pgMar w:top="2160" w:right="1440" w:bottom="1350" w:left="1440" w:header="1440" w:footer="1440" w:gutter="0"/>
          <w:cols w:space="720"/>
        </w:sectPr>
      </w:pPr>
    </w:p>
    <w:p w14:paraId="5F8BE20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i/>
          <w:iCs/>
          <w:noProof/>
          <w:sz w:val="28"/>
          <w:szCs w:val="28"/>
        </w:rPr>
        <w:t>"Domesticity is a Woman's Crowning Ornament</w:t>
      </w:r>
      <w:r w:rsidRPr="00D626AE">
        <w:rPr>
          <w:rFonts w:ascii="WP TypographicSymbols" w:hAnsi="WP TypographicSymbols" w:cs="WP TypographicSymbols"/>
          <w:i/>
          <w:iCs/>
          <w:noProof/>
          <w:sz w:val="28"/>
          <w:szCs w:val="28"/>
        </w:rPr>
        <w:t>@</w:t>
      </w:r>
      <w:r w:rsidRPr="00D626AE">
        <w:rPr>
          <w:rFonts w:ascii="Times New Roman" w:hAnsi="Times New Roman" w:cs="Times New Roman"/>
          <w:i/>
          <w:iCs/>
          <w:noProof/>
          <w:sz w:val="28"/>
          <w:szCs w:val="28"/>
        </w:rPr>
        <w:t>: Women at Work in Dutch Genre Painting</w:t>
      </w:r>
      <w:r w:rsidRPr="00D626AE">
        <w:rPr>
          <w:rFonts w:ascii="Times New Roman" w:hAnsi="Times New Roman" w:cs="Times New Roman"/>
          <w:noProof/>
          <w:sz w:val="28"/>
          <w:szCs w:val="28"/>
        </w:rPr>
        <w:t>, invited paper, 10 November 1984 at The Royal Academy of Arts Symposium: Images of the World: Dutch Genre Painting in its Historical Context, London, England</w:t>
      </w:r>
    </w:p>
    <w:p w14:paraId="146A3C2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A9233F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5E0E42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HONORS AND AWARDS, FELLOWSHIPS, AND SCHOLARSHIPS:</w:t>
      </w:r>
    </w:p>
    <w:p w14:paraId="7F9E4A7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69BB94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Syracuse University</w:t>
      </w:r>
      <w:r w:rsidRPr="00D626AE">
        <w:rPr>
          <w:rFonts w:ascii="Times New Roman" w:hAnsi="Times New Roman" w:cs="Times New Roman"/>
          <w:noProof/>
          <w:sz w:val="28"/>
          <w:szCs w:val="28"/>
        </w:rPr>
        <w:t xml:space="preserve">: </w:t>
      </w:r>
    </w:p>
    <w:p w14:paraId="4F20CBC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835DD5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2017 Paul Mellon Centre for Studies in British Art (London), 4580 GBP subvention to underwrite the production costs of publication for </w:t>
      </w:r>
      <w:r w:rsidRPr="00D626AE">
        <w:rPr>
          <w:rFonts w:ascii="Times New Roman" w:hAnsi="Times New Roman" w:cs="Times New Roman"/>
          <w:i/>
          <w:iCs/>
          <w:noProof/>
          <w:sz w:val="28"/>
          <w:szCs w:val="28"/>
        </w:rPr>
        <w:t>Godefridus Schalcken; A Dutch Painter in Late Seventeenth-Century London</w:t>
      </w:r>
      <w:r w:rsidRPr="00D626AE">
        <w:rPr>
          <w:rFonts w:ascii="Times New Roman" w:hAnsi="Times New Roman" w:cs="Times New Roman"/>
          <w:noProof/>
          <w:sz w:val="28"/>
          <w:szCs w:val="28"/>
        </w:rPr>
        <w:t>, Amsterdam: University of Amsterdam Press</w:t>
      </w:r>
    </w:p>
    <w:p w14:paraId="057A3DB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D9E2B6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2014 American Philosophical Society; $6000 for research on Godefridus Schalcken's English period</w:t>
      </w:r>
    </w:p>
    <w:p w14:paraId="77F523A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264BD5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2010 National Endowment for the Humanities Summer Stipend; $6600 for a book on the paintings of Dirck van Baburen</w:t>
      </w:r>
    </w:p>
    <w:p w14:paraId="3DBFA09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B7FDA3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2005 National Endowment for the Humanities Research Fellowship; $40,000 for a book on the paintings of Hendrick Terbrugghen. </w:t>
      </w:r>
    </w:p>
    <w:p w14:paraId="72E2DC9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434CB9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1992 Millard Meiss Publication Fund Committee of the College Art Association of America; $4000 subvention for production of my first book with Cambridge University Press.</w:t>
      </w:r>
    </w:p>
    <w:p w14:paraId="7873581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C083ED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1992 American Nominee and Runner-up for the 16th Annual Art History Prize Sponsored by the Confédération Internationale des Négociants en Oeuvres d'Art, Brussels (for my first book with Cambridge University Press).</w:t>
      </w:r>
    </w:p>
    <w:p w14:paraId="635F333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63D9E7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1992 American Philosophical Society; $1000 for research on the representation of old age in Dutch and German genre painting of the seventeenth century.</w:t>
      </w:r>
    </w:p>
    <w:p w14:paraId="14F576B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7D79CB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1992 Research Resident; New York State Library in Albany; carried no cash award, but included stack privileges, photocopying privileges, etc..., for research on portraits of children by the so-called patroon painters.</w:t>
      </w:r>
    </w:p>
    <w:p w14:paraId="15A3598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1992 Syracuse University Office of the Vice President for Research; $2500 for research on the representation of old age in Dutch and German genre painting of the seventeenth century.</w:t>
      </w:r>
    </w:p>
    <w:p w14:paraId="36AEED2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FCCF23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1992 Syracuse University Office of the Vice President for Research; $610, subsidy for purchase of photographs for my book with Cambridge University Press.</w:t>
      </w:r>
    </w:p>
    <w:p w14:paraId="247439C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9D8C05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1990 Syracuse University Faculty Senate Committee on Research; $2755, for further research for book manuscript on the concept of domestic virtue in seventeenth-century Dutch art.</w:t>
      </w:r>
    </w:p>
    <w:p w14:paraId="2B577C8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652413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1988 National Endowment for the Humanities Summer Stipend; $3500, for a project investigating the role of portraiture and pictorial traditions in the formation of </w:t>
      </w:r>
      <w:r w:rsidRPr="00D626AE">
        <w:rPr>
          <w:rFonts w:ascii="Times New Roman" w:hAnsi="Times New Roman" w:cs="Times New Roman"/>
          <w:noProof/>
          <w:sz w:val="28"/>
          <w:szCs w:val="28"/>
        </w:rPr>
        <w:tab/>
        <w:t>domestic imagery in  seventeenth-century Holland.</w:t>
      </w:r>
    </w:p>
    <w:p w14:paraId="2C9C5E2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5D3E39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1988 Syracuse University Faculty Senate Committee on Research; $2350, for research on the role of portraiture and pictorial traditions in the formation of domestic imagery in  seventeenth-century Holland.</w:t>
      </w:r>
    </w:p>
    <w:p w14:paraId="2CCEFC4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w:t>
      </w:r>
      <w:r w:rsidRPr="00D626AE">
        <w:rPr>
          <w:rFonts w:ascii="Times New Roman" w:hAnsi="Times New Roman" w:cs="Times New Roman"/>
          <w:noProof/>
          <w:sz w:val="28"/>
          <w:szCs w:val="28"/>
        </w:rPr>
        <w:tab/>
      </w:r>
    </w:p>
    <w:p w14:paraId="1BB0591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1988 James C. Healy Award from New York University Graduate School of Arts and Sciences Alumni Association for the outstanding Ph. D. dissertation in the Social Sciences and the Humanities.</w:t>
      </w:r>
    </w:p>
    <w:p w14:paraId="57570E3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1C930A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lastRenderedPageBreak/>
        <w:t xml:space="preserve"> Institute of Fine Arts</w:t>
      </w:r>
      <w:r w:rsidRPr="00D626AE">
        <w:rPr>
          <w:rFonts w:ascii="Times New Roman" w:hAnsi="Times New Roman" w:cs="Times New Roman"/>
          <w:noProof/>
          <w:sz w:val="28"/>
          <w:szCs w:val="28"/>
        </w:rPr>
        <w:t>:</w:t>
      </w:r>
    </w:p>
    <w:p w14:paraId="5E5CDE0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BBF489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1987 Andrew W. Mellon Foundation Grant.</w:t>
      </w:r>
    </w:p>
    <w:p w14:paraId="6451186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6222D2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1986 Isabel and Alfred Bader Fellowship.</w:t>
      </w:r>
    </w:p>
    <w:p w14:paraId="382B86D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8E1A79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1985 Theodore Rousseau Fellowship.</w:t>
      </w:r>
    </w:p>
    <w:p w14:paraId="03E868B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605E1F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1984-85 Alfred Bader Fellowship.</w:t>
      </w:r>
    </w:p>
    <w:p w14:paraId="2ABA7E0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F8175F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1983-84 Robert Lehman Scholarship; Catalogue Project Assistant </w:t>
      </w:r>
    </w:p>
    <w:p w14:paraId="34981B2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A56F33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1983 Summer Travel Grant.</w:t>
      </w:r>
    </w:p>
    <w:p w14:paraId="04BCB64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6AAB2D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1982-83 Samuel H. Kress Foundation Fellowship.</w:t>
      </w:r>
    </w:p>
    <w:p w14:paraId="6D9AC5A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5"/>
          <w:type w:val="continuous"/>
          <w:pgSz w:w="12240" w:h="15840"/>
          <w:pgMar w:top="2160" w:right="1440" w:bottom="1350" w:left="1440" w:header="1440" w:footer="1440" w:gutter="0"/>
          <w:cols w:space="720"/>
        </w:sectPr>
      </w:pPr>
    </w:p>
    <w:p w14:paraId="659D8DA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851295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1982 Summer Travel Grant; Institute of Fine Arts Tuition Grant</w:t>
      </w:r>
    </w:p>
    <w:p w14:paraId="0CAC0CB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F70394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Queens College</w:t>
      </w:r>
    </w:p>
    <w:p w14:paraId="4F51EAC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Oueens College Outstanding Graduate Student Prize.</w:t>
      </w:r>
    </w:p>
    <w:p w14:paraId="14A89E8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3D73AE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Division of the Arts Graduate Student Award in Art History.</w:t>
      </w:r>
    </w:p>
    <w:p w14:paraId="12FC565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588081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b/>
          <w:bCs/>
          <w:noProof/>
          <w:sz w:val="28"/>
          <w:szCs w:val="28"/>
        </w:rPr>
      </w:pPr>
      <w:r w:rsidRPr="00D626AE">
        <w:rPr>
          <w:rFonts w:ascii="Times New Roman" w:hAnsi="Times New Roman" w:cs="Times New Roman"/>
          <w:b/>
          <w:bCs/>
          <w:noProof/>
          <w:sz w:val="28"/>
          <w:szCs w:val="28"/>
        </w:rPr>
        <w:t>S.U.N.Y. at Stonybrook:</w:t>
      </w:r>
    </w:p>
    <w:p w14:paraId="7EAB29B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76BC60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Phi Beta Kappa and summa cum laude.</w:t>
      </w:r>
    </w:p>
    <w:p w14:paraId="4C98696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E0FBDF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CF6FBF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EMPLOYMENT:</w:t>
      </w:r>
    </w:p>
    <w:p w14:paraId="7A2C8FF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A9BC5C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Distinguished Professor, Spring 2017-</w:t>
      </w:r>
    </w:p>
    <w:p w14:paraId="64FF556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Art &amp; Music Histories, Syracuse University</w:t>
      </w:r>
    </w:p>
    <w:p w14:paraId="327C691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9D9AB2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Professor, Spring 2004-</w:t>
      </w:r>
    </w:p>
    <w:p w14:paraId="5E877EF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Art &amp; Music Histories, Syracuse University</w:t>
      </w:r>
    </w:p>
    <w:p w14:paraId="0F1E790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F15332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Professor and Chair, Spring 2004-Spring 2009</w:t>
      </w:r>
    </w:p>
    <w:p w14:paraId="0B58D29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Dept. of Fine Arts, Syracuse University</w:t>
      </w:r>
    </w:p>
    <w:p w14:paraId="69948A4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289BD4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Associate Professor and Chair, Fall 1995-Spring 2004</w:t>
      </w:r>
    </w:p>
    <w:p w14:paraId="7930284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Fine Arts, Syracuse University</w:t>
      </w:r>
    </w:p>
    <w:p w14:paraId="478749C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C26111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Associate Professor, Fall 1993-</w:t>
      </w:r>
    </w:p>
    <w:p w14:paraId="4B696E6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Fine Arts, Syracuse University</w:t>
      </w:r>
    </w:p>
    <w:p w14:paraId="26BC315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CBEAA7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Assistant Professor, Fall 1987-Spring 1993</w:t>
      </w:r>
    </w:p>
    <w:p w14:paraId="599F078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Fine Arts, Syracuse University</w:t>
      </w:r>
    </w:p>
    <w:p w14:paraId="44F08D8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B72327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Teaching</w:t>
      </w:r>
      <w:r w:rsidRPr="00D626AE">
        <w:rPr>
          <w:rFonts w:ascii="Times New Roman" w:hAnsi="Times New Roman" w:cs="Times New Roman"/>
          <w:noProof/>
          <w:sz w:val="28"/>
          <w:szCs w:val="28"/>
        </w:rPr>
        <w:t>:</w:t>
      </w:r>
    </w:p>
    <w:p w14:paraId="4706981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306295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6"/>
          <w:type w:val="continuous"/>
          <w:pgSz w:w="12240" w:h="15840"/>
          <w:pgMar w:top="2160" w:right="1440" w:bottom="1350" w:left="1440" w:header="1440" w:footer="1440" w:gutter="0"/>
          <w:cols w:space="720"/>
        </w:sectPr>
      </w:pPr>
    </w:p>
    <w:p w14:paraId="7E6CA6C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Undergraduate</w:t>
      </w:r>
      <w:r w:rsidRPr="00D626AE">
        <w:rPr>
          <w:rFonts w:ascii="Times New Roman" w:hAnsi="Times New Roman" w:cs="Times New Roman"/>
          <w:noProof/>
          <w:sz w:val="28"/>
          <w:szCs w:val="28"/>
        </w:rPr>
        <w:t>: Arts and Ideas (introduction to the history of art); Meaning in Christian Art; Paper Arts in the Low Countries, 1400-1700; Baroque Art in Northern Europe; Baroque Art in Southern Europe; Art in Eighteenth-Century Europe; Seventeenth-Century Dutch Painting</w:t>
      </w:r>
    </w:p>
    <w:p w14:paraId="2947E92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6C85F8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Graduate</w:t>
      </w:r>
      <w:r w:rsidRPr="00D626AE">
        <w:rPr>
          <w:rFonts w:ascii="Times New Roman" w:hAnsi="Times New Roman" w:cs="Times New Roman"/>
          <w:noProof/>
          <w:sz w:val="28"/>
          <w:szCs w:val="28"/>
        </w:rPr>
        <w:t>: Problems of Meaning and Interpretation in Northern European Art, 1400-1700; Paper Arts in the Low Countries, 1400-1700; Seventeenth-Century Dutch Painting; Vermeer and Dutch Genre Painting; Rembrandt and His Workshop; Caravaggio and Caravaggism in Europe; Art &amp; Patronage in England, 1558-1702</w:t>
      </w:r>
    </w:p>
    <w:p w14:paraId="10066AA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1367EF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2B235C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9C50D6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79FC53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Graduate Level Theses</w:t>
      </w:r>
      <w:r w:rsidRPr="00D626AE">
        <w:rPr>
          <w:rFonts w:ascii="Times New Roman" w:hAnsi="Times New Roman" w:cs="Times New Roman"/>
          <w:noProof/>
          <w:sz w:val="28"/>
          <w:szCs w:val="28"/>
        </w:rPr>
        <w:t>:</w:t>
      </w:r>
    </w:p>
    <w:p w14:paraId="775CD00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EA60C1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Emily Louise Dugan, "The Favourite’s Apotheosis: The Duke of Buckingham’s Final Commission"," May 2020</w:t>
      </w:r>
    </w:p>
    <w:p w14:paraId="032A9CF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4D42B3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Elisabeth Rose Genter, "Inversion, the Grotesque, and </w:t>
      </w:r>
      <w:r w:rsidRPr="00D626AE">
        <w:rPr>
          <w:rFonts w:ascii="Times New Roman" w:hAnsi="Times New Roman" w:cs="Times New Roman"/>
          <w:i/>
          <w:iCs/>
          <w:noProof/>
          <w:sz w:val="28"/>
          <w:szCs w:val="28"/>
        </w:rPr>
        <w:t>Phantasia</w:t>
      </w:r>
      <w:r w:rsidRPr="00D626AE">
        <w:rPr>
          <w:rFonts w:ascii="Times New Roman" w:hAnsi="Times New Roman" w:cs="Times New Roman"/>
          <w:noProof/>
          <w:sz w:val="28"/>
          <w:szCs w:val="28"/>
        </w:rPr>
        <w:t xml:space="preserve"> in a Sabbath Scene by Cornelis Saftleven ," May 2020</w:t>
      </w:r>
    </w:p>
    <w:p w14:paraId="2A8B7A8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3E8AD2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Mónica Quiñones-Rivera, "Queen Elizabeth I: Vestal Virgin of England," May 2020</w:t>
      </w:r>
    </w:p>
    <w:p w14:paraId="5048047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Calibri" w:hAnsi="Calibri" w:cs="Calibri"/>
          <w:noProof/>
        </w:rPr>
      </w:pPr>
    </w:p>
    <w:p w14:paraId="75E02BC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Marissa Bartz, symposium paper, "Conservation of an Oil Painted Photograph of Carl Maria von Weber," May 2018</w:t>
      </w:r>
    </w:p>
    <w:p w14:paraId="33FBAC3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90A5B7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Alison Taras, symposium paper, "Glen Brown: </w:t>
      </w:r>
      <w:r w:rsidRPr="00D626AE">
        <w:rPr>
          <w:rFonts w:ascii="Times New Roman" w:hAnsi="Times New Roman" w:cs="Times New Roman"/>
          <w:i/>
          <w:iCs/>
          <w:noProof/>
          <w:sz w:val="28"/>
          <w:szCs w:val="28"/>
        </w:rPr>
        <w:t>Tronies</w:t>
      </w:r>
      <w:r w:rsidRPr="00D626AE">
        <w:rPr>
          <w:rFonts w:ascii="Times New Roman" w:hAnsi="Times New Roman" w:cs="Times New Roman"/>
          <w:noProof/>
          <w:sz w:val="28"/>
          <w:szCs w:val="28"/>
        </w:rPr>
        <w:t xml:space="preserve"> in Transformation," May 2018</w:t>
      </w:r>
    </w:p>
    <w:p w14:paraId="7D64123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31B98F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Meredith Runkel, symposium paper, "A Study of Frans Hals's </w:t>
      </w:r>
      <w:r w:rsidRPr="00D626AE">
        <w:rPr>
          <w:rFonts w:ascii="Times New Roman" w:hAnsi="Times New Roman" w:cs="Times New Roman"/>
          <w:i/>
          <w:iCs/>
          <w:noProof/>
          <w:sz w:val="28"/>
          <w:szCs w:val="28"/>
        </w:rPr>
        <w:t>Portrait of Isaac Massa</w:t>
      </w: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from the  Chatsworth Collection</w:t>
      </w:r>
      <w:r w:rsidRPr="00D626AE">
        <w:rPr>
          <w:rFonts w:ascii="Times New Roman" w:hAnsi="Times New Roman" w:cs="Times New Roman"/>
          <w:noProof/>
          <w:sz w:val="28"/>
          <w:szCs w:val="28"/>
        </w:rPr>
        <w:t>," May 2014</w:t>
      </w:r>
    </w:p>
    <w:p w14:paraId="54C8964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E3AB58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Sarah Grzymala, symposium paper, “Behind the Smile: Rembrandt’s Laughing Self-Portrait within its Seventeenth-Century Context,” May 2011.</w:t>
      </w:r>
    </w:p>
    <w:p w14:paraId="1D52FDA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3DA6C1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Kate Vanderpool, symposium paper, “Dismantling the Courtly Lady: Shifting Urban Ethics in a Late Fifteenth-Century German Print,” May 2011.</w:t>
      </w:r>
    </w:p>
    <w:p w14:paraId="3D71F94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87454A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Maggie Copeland, symposium paper, “Marketable Innovation: Two Toilet Scenes by Gabriel Metsu (1629-1667),” May 2010.</w:t>
      </w:r>
    </w:p>
    <w:p w14:paraId="01E1932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5D6B68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Serena Vascik, symposium paper, “Pictura and the Genius of Painting in J. Toorenvliet’s  </w:t>
      </w:r>
      <w:r w:rsidRPr="00D626AE">
        <w:rPr>
          <w:rFonts w:ascii="Times New Roman" w:hAnsi="Times New Roman" w:cs="Times New Roman"/>
          <w:i/>
          <w:iCs/>
          <w:noProof/>
          <w:sz w:val="28"/>
          <w:szCs w:val="28"/>
        </w:rPr>
        <w:t>Allegory</w:t>
      </w:r>
      <w:r w:rsidRPr="00D626AE">
        <w:rPr>
          <w:rFonts w:ascii="Times New Roman" w:hAnsi="Times New Roman" w:cs="Times New Roman"/>
          <w:noProof/>
          <w:sz w:val="28"/>
          <w:szCs w:val="28"/>
        </w:rPr>
        <w:t>,” May 2008.</w:t>
      </w:r>
    </w:p>
    <w:p w14:paraId="59261D5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6403C1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Teri Ann Incrovato, symposium paper, </w:t>
      </w: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Conventions in Dutch Italianate Landscape Drawings,</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April 2005.</w:t>
      </w:r>
    </w:p>
    <w:p w14:paraId="094F168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A1F10E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Jody Badin, symposium paper, </w:t>
      </w: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Artemisia Gentileschi, Mary Garrard, and Feminist Literature of the Late Twentieth Century,</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April 2003. </w:t>
      </w:r>
    </w:p>
    <w:p w14:paraId="54D8570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A9014C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Wendy Streule, M.A. thesis, </w:t>
      </w: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Anthony van Dyck</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s Influence on the Sister Arts in England,</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August 1999.</w:t>
      </w:r>
    </w:p>
    <w:p w14:paraId="54797FE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42C1BC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Lawrie Merz, M.A. thesis, </w:t>
      </w:r>
      <w:r w:rsidRPr="00D626AE">
        <w:rPr>
          <w:rFonts w:ascii="WP TypographicSymbols" w:hAnsi="WP TypographicSymbols" w:cs="WP TypographicSymbols"/>
          <w:noProof/>
          <w:sz w:val="28"/>
          <w:szCs w:val="28"/>
        </w:rPr>
        <w:t>A</w:t>
      </w:r>
      <w:r w:rsidRPr="00D626AE">
        <w:rPr>
          <w:rFonts w:ascii="Times New Roman" w:hAnsi="Times New Roman" w:cs="Times New Roman"/>
          <w:noProof/>
          <w:sz w:val="28"/>
          <w:szCs w:val="28"/>
        </w:rPr>
        <w:t>Feminine Beauty and Virtue at the Court of Charles I: The Paintings of Court Women by Anthony van Dyck,</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 xml:space="preserve"> December 1996.</w:t>
      </w:r>
    </w:p>
    <w:p w14:paraId="3B31915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7A22C8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Martha Lucy, M.A. thesis, "Mutations of Meaning: Perceptions of Seventeenth-Century Dutch Domestic Scenes in Nineteenth-Century Europe," June 1995.</w:t>
      </w:r>
    </w:p>
    <w:p w14:paraId="2392C9B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150BAB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 xml:space="preserve">Erich Wilberding, M.A. thesis, "A Frontispiece by Peter Paul Rubens; The Place of the Pseudo-Dionysius the Aeropagite in the Early Seventeenth Century," July 1989 [An article, based on this thesis was published in 1991 in </w:t>
      </w:r>
      <w:r w:rsidRPr="00D626AE">
        <w:rPr>
          <w:rFonts w:ascii="Times New Roman" w:hAnsi="Times New Roman" w:cs="Times New Roman"/>
          <w:noProof/>
          <w:sz w:val="28"/>
          <w:szCs w:val="28"/>
          <w:u w:val="single"/>
        </w:rPr>
        <w:t>Journal of the History of Ideas</w:t>
      </w:r>
      <w:r w:rsidRPr="00D626AE">
        <w:rPr>
          <w:rFonts w:ascii="Times New Roman" w:hAnsi="Times New Roman" w:cs="Times New Roman"/>
          <w:noProof/>
          <w:sz w:val="28"/>
          <w:szCs w:val="28"/>
        </w:rPr>
        <w:t>.]</w:t>
      </w:r>
    </w:p>
    <w:p w14:paraId="2117941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097E94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Barbara Ward, M.A. thesis, "Political Allegories in Art During the Reign of Henri IV,"  April 1989.  </w:t>
      </w:r>
    </w:p>
    <w:p w14:paraId="7EDD1CD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3A91C7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b/>
          <w:bCs/>
          <w:noProof/>
          <w:sz w:val="28"/>
          <w:szCs w:val="28"/>
        </w:rPr>
        <w:t>Service</w:t>
      </w:r>
      <w:r w:rsidRPr="00D626AE">
        <w:rPr>
          <w:rFonts w:ascii="Times New Roman" w:hAnsi="Times New Roman" w:cs="Times New Roman"/>
          <w:noProof/>
          <w:sz w:val="28"/>
          <w:szCs w:val="28"/>
        </w:rPr>
        <w:t>:</w:t>
      </w:r>
    </w:p>
    <w:p w14:paraId="09B67E9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922390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Chair; Director of Dept. Undergraduate Studies; Interim Director of Dept. Graduate Studies; Dept. Graduate Committee; Faculty Advisor, Dept. Student Club; Various Dept. Search Committees; College of Arts and Sciences, Faculty Council; College of Arts and Sciences Tenure and Promotion Committee; College of Arts and Sciences Freshman Advising Program; College of Arts and Sciences Freshman Forum; University Chancellor</w:t>
      </w:r>
      <w:r w:rsidRPr="00D626AE">
        <w:rPr>
          <w:rFonts w:ascii="WP TypographicSymbols" w:hAnsi="WP TypographicSymbols" w:cs="WP TypographicSymbols"/>
          <w:noProof/>
          <w:sz w:val="28"/>
          <w:szCs w:val="28"/>
        </w:rPr>
        <w:t>=</w:t>
      </w:r>
      <w:r w:rsidRPr="00D626AE">
        <w:rPr>
          <w:rFonts w:ascii="Times New Roman" w:hAnsi="Times New Roman" w:cs="Times New Roman"/>
          <w:noProof/>
          <w:sz w:val="28"/>
          <w:szCs w:val="28"/>
        </w:rPr>
        <w:t>s Self-Study Committee</w:t>
      </w:r>
    </w:p>
    <w:p w14:paraId="70F2656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E2A2D6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7"/>
          <w:type w:val="continuous"/>
          <w:pgSz w:w="12240" w:h="15840"/>
          <w:pgMar w:top="2160" w:right="1440" w:bottom="1350" w:left="1440" w:header="1440" w:footer="1440" w:gutter="0"/>
          <w:cols w:space="720"/>
        </w:sectPr>
      </w:pPr>
    </w:p>
    <w:p w14:paraId="531C15B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Adjunct Lecturer, Spring 1984.</w:t>
      </w:r>
    </w:p>
    <w:p w14:paraId="7779024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Humanities Division, The King's College, Briarcliff Manor, NY.</w:t>
      </w:r>
    </w:p>
    <w:p w14:paraId="7858B1C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Taught 3 credit course on Meaning in Christian Art</w:t>
      </w:r>
    </w:p>
    <w:p w14:paraId="7DAA3A9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695F44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Adjunct Lecturer, Summer 1982.</w:t>
      </w:r>
    </w:p>
    <w:p w14:paraId="41C9A17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Dept. of Art History, Queens College, Flushing, NY.</w:t>
      </w:r>
    </w:p>
    <w:p w14:paraId="6F43F8E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Taught 3 credit Survey of Art History, 1500-1970</w:t>
      </w:r>
    </w:p>
    <w:p w14:paraId="1DB0388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C75EDC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32F0D5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SERVICE TO THE FIELD:</w:t>
      </w:r>
    </w:p>
    <w:p w14:paraId="5F1F584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089C8C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Field Editor for exhibition reviews for </w:t>
      </w:r>
      <w:r w:rsidRPr="00D626AE">
        <w:rPr>
          <w:rFonts w:ascii="Times New Roman" w:hAnsi="Times New Roman" w:cs="Times New Roman"/>
          <w:i/>
          <w:iCs/>
          <w:noProof/>
          <w:sz w:val="28"/>
          <w:szCs w:val="28"/>
        </w:rPr>
        <w:t>CAAReviews</w:t>
      </w:r>
    </w:p>
    <w:p w14:paraId="50E823E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4B5414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Manuscript Reader/ Referee for </w:t>
      </w:r>
      <w:r w:rsidRPr="00D626AE">
        <w:rPr>
          <w:rFonts w:ascii="Times New Roman" w:hAnsi="Times New Roman" w:cs="Times New Roman"/>
          <w:i/>
          <w:iCs/>
          <w:noProof/>
          <w:sz w:val="28"/>
          <w:szCs w:val="28"/>
        </w:rPr>
        <w:t xml:space="preserve">The Burlington Magazine; </w:t>
      </w:r>
      <w:r w:rsidRPr="00D626AE">
        <w:rPr>
          <w:rFonts w:ascii="Times New Roman" w:hAnsi="Times New Roman" w:cs="Times New Roman"/>
          <w:noProof/>
          <w:sz w:val="28"/>
          <w:szCs w:val="28"/>
        </w:rPr>
        <w:t xml:space="preserve">Cambridge University Press; University of Amsterdam Press; Ashgate Publishing; Netherlands Organisation for Scientific Research (NWO); Swiss National Science Foundation; The MacArthur Foundation; </w:t>
      </w:r>
      <w:r w:rsidRPr="00D626AE">
        <w:rPr>
          <w:rFonts w:ascii="Times New Roman" w:hAnsi="Times New Roman" w:cs="Times New Roman"/>
          <w:i/>
          <w:iCs/>
          <w:noProof/>
          <w:sz w:val="28"/>
          <w:szCs w:val="28"/>
        </w:rPr>
        <w:t>The Art Bulletin</w:t>
      </w:r>
    </w:p>
    <w:p w14:paraId="689753F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07DADC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Board of Directors, </w:t>
      </w:r>
      <w:r w:rsidRPr="00D626AE">
        <w:rPr>
          <w:rFonts w:ascii="Times New Roman" w:hAnsi="Times New Roman" w:cs="Times New Roman"/>
          <w:i/>
          <w:iCs/>
          <w:noProof/>
          <w:sz w:val="28"/>
          <w:szCs w:val="28"/>
        </w:rPr>
        <w:t>Historians of Netherlandish Art</w:t>
      </w:r>
      <w:r w:rsidRPr="00D626AE">
        <w:rPr>
          <w:rFonts w:ascii="Times New Roman" w:hAnsi="Times New Roman" w:cs="Times New Roman"/>
          <w:noProof/>
          <w:sz w:val="28"/>
          <w:szCs w:val="28"/>
        </w:rPr>
        <w:t>, 1994-2000; 2009-2013</w:t>
      </w:r>
    </w:p>
    <w:p w14:paraId="407FC2B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005CEAA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lastRenderedPageBreak/>
        <w:t xml:space="preserve">President, </w:t>
      </w:r>
      <w:r w:rsidRPr="00D626AE">
        <w:rPr>
          <w:rFonts w:ascii="Times New Roman" w:hAnsi="Times New Roman" w:cs="Times New Roman"/>
          <w:i/>
          <w:iCs/>
          <w:noProof/>
          <w:sz w:val="28"/>
          <w:szCs w:val="28"/>
        </w:rPr>
        <w:t>Historians of Netherlandish Art</w:t>
      </w:r>
      <w:r w:rsidRPr="00D626AE">
        <w:rPr>
          <w:rFonts w:ascii="Times New Roman" w:hAnsi="Times New Roman" w:cs="Times New Roman"/>
          <w:noProof/>
          <w:sz w:val="28"/>
          <w:szCs w:val="28"/>
        </w:rPr>
        <w:t>, February 2005-February 2009.</w:t>
      </w:r>
    </w:p>
    <w:p w14:paraId="07A1CC4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527671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Board of Editors, </w:t>
      </w:r>
      <w:r w:rsidRPr="00D626AE">
        <w:rPr>
          <w:rFonts w:ascii="Times New Roman" w:hAnsi="Times New Roman" w:cs="Times New Roman"/>
          <w:i/>
          <w:iCs/>
          <w:noProof/>
          <w:sz w:val="28"/>
          <w:szCs w:val="28"/>
        </w:rPr>
        <w:t>Studies in 17th- and 18th-Century Art and Culture</w:t>
      </w:r>
      <w:r w:rsidRPr="00D626AE">
        <w:rPr>
          <w:rFonts w:ascii="Times New Roman" w:hAnsi="Times New Roman" w:cs="Times New Roman"/>
          <w:noProof/>
          <w:sz w:val="28"/>
          <w:szCs w:val="28"/>
        </w:rPr>
        <w:t>, University of Delaware Press</w:t>
      </w:r>
    </w:p>
    <w:p w14:paraId="33AA994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2C7826D"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Board of Editors, </w:t>
      </w:r>
      <w:r w:rsidRPr="00D626AE">
        <w:rPr>
          <w:rFonts w:ascii="Times New Roman" w:hAnsi="Times New Roman" w:cs="Times New Roman"/>
          <w:i/>
          <w:iCs/>
          <w:noProof/>
          <w:sz w:val="28"/>
          <w:szCs w:val="28"/>
        </w:rPr>
        <w:t xml:space="preserve">Journal of Art Historiography </w:t>
      </w:r>
      <w:r w:rsidRPr="00D626AE">
        <w:rPr>
          <w:rFonts w:ascii="Times New Roman" w:hAnsi="Times New Roman" w:cs="Times New Roman"/>
          <w:noProof/>
          <w:sz w:val="28"/>
          <w:szCs w:val="28"/>
        </w:rPr>
        <w:t>(University of Glascow, Scotland)</w:t>
      </w:r>
    </w:p>
    <w:p w14:paraId="2AE3619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022ECF0" w14:textId="77777777" w:rsidR="00D626AE" w:rsidRPr="00D626AE" w:rsidRDefault="00D626AE" w:rsidP="00D626AE">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8"/>
        </w:tabs>
        <w:autoSpaceDE w:val="0"/>
        <w:autoSpaceDN w:val="0"/>
        <w:adjustRightInd w:val="0"/>
        <w:spacing w:after="0" w:line="240" w:lineRule="auto"/>
        <w:ind w:left="720" w:hanging="720"/>
        <w:rPr>
          <w:rFonts w:ascii="Times New Roman" w:hAnsi="Times New Roman" w:cs="Times New Roman"/>
          <w:noProof/>
          <w:sz w:val="28"/>
          <w:szCs w:val="28"/>
        </w:rPr>
      </w:pPr>
      <w:r w:rsidRPr="00D626AE">
        <w:rPr>
          <w:rFonts w:ascii="Times New Roman" w:hAnsi="Times New Roman" w:cs="Times New Roman"/>
          <w:noProof/>
          <w:sz w:val="28"/>
          <w:szCs w:val="28"/>
        </w:rPr>
        <w:t xml:space="preserve">Advisory Board for the exhibition: </w:t>
      </w:r>
      <w:r w:rsidRPr="00D626AE">
        <w:rPr>
          <w:rFonts w:ascii="Times New Roman" w:hAnsi="Times New Roman" w:cs="Times New Roman"/>
          <w:i/>
          <w:iCs/>
          <w:noProof/>
          <w:sz w:val="28"/>
          <w:szCs w:val="28"/>
        </w:rPr>
        <w:t>Art &amp; Home; Dutch Interiors in the Age of Rembrandt</w:t>
      </w:r>
      <w:r w:rsidRPr="00D626AE">
        <w:rPr>
          <w:rFonts w:ascii="Times New Roman" w:hAnsi="Times New Roman" w:cs="Times New Roman"/>
          <w:noProof/>
          <w:sz w:val="28"/>
          <w:szCs w:val="28"/>
        </w:rPr>
        <w:t>, Newark, The Newark Art Museum; Denver, The Denver Art Museum, 2001-2002.</w:t>
      </w:r>
    </w:p>
    <w:p w14:paraId="06E8974C" w14:textId="77777777" w:rsidR="00D626AE" w:rsidRPr="00D626AE" w:rsidRDefault="00D626AE" w:rsidP="00D626AE">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8"/>
        </w:tabs>
        <w:autoSpaceDE w:val="0"/>
        <w:autoSpaceDN w:val="0"/>
        <w:adjustRightInd w:val="0"/>
        <w:spacing w:after="0" w:line="240" w:lineRule="auto"/>
        <w:ind w:left="720" w:hanging="720"/>
        <w:rPr>
          <w:rFonts w:ascii="Times New Roman" w:hAnsi="Times New Roman" w:cs="Times New Roman"/>
          <w:noProof/>
          <w:sz w:val="28"/>
          <w:szCs w:val="28"/>
        </w:rPr>
      </w:pPr>
    </w:p>
    <w:p w14:paraId="2400E580" w14:textId="77777777" w:rsidR="00D626AE" w:rsidRPr="00D626AE" w:rsidRDefault="00D626AE" w:rsidP="00D626AE">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8"/>
        </w:tabs>
        <w:autoSpaceDE w:val="0"/>
        <w:autoSpaceDN w:val="0"/>
        <w:adjustRightInd w:val="0"/>
        <w:spacing w:after="0" w:line="240" w:lineRule="auto"/>
        <w:ind w:left="720" w:hanging="720"/>
        <w:rPr>
          <w:rFonts w:ascii="Times New Roman" w:hAnsi="Times New Roman" w:cs="Times New Roman"/>
          <w:noProof/>
          <w:sz w:val="28"/>
          <w:szCs w:val="28"/>
        </w:rPr>
      </w:pPr>
      <w:r w:rsidRPr="00D626AE">
        <w:rPr>
          <w:rFonts w:ascii="Times New Roman" w:hAnsi="Times New Roman" w:cs="Times New Roman"/>
          <w:noProof/>
          <w:sz w:val="28"/>
          <w:szCs w:val="28"/>
        </w:rPr>
        <w:t xml:space="preserve">Advisory Board for the exhibition: </w:t>
      </w:r>
      <w:r w:rsidRPr="00D626AE">
        <w:rPr>
          <w:rFonts w:ascii="Times New Roman" w:hAnsi="Times New Roman" w:cs="Times New Roman"/>
          <w:i/>
          <w:iCs/>
          <w:noProof/>
          <w:sz w:val="28"/>
          <w:szCs w:val="28"/>
        </w:rPr>
        <w:t>Vermeer &amp; the Masters of Dutch Genre Painting: Inspiration &amp; Rivalry</w:t>
      </w:r>
      <w:r w:rsidRPr="00D626AE">
        <w:rPr>
          <w:rFonts w:ascii="Times New Roman" w:hAnsi="Times New Roman" w:cs="Times New Roman"/>
          <w:noProof/>
          <w:sz w:val="28"/>
          <w:szCs w:val="28"/>
        </w:rPr>
        <w:t>, Paris, Musée du Louvre; Dublin, The National Gallery of Ireland; Washington D. C., National Gallery of Art, 2017-18.</w:t>
      </w:r>
    </w:p>
    <w:p w14:paraId="51711D64" w14:textId="77777777" w:rsidR="00D626AE" w:rsidRPr="00D626AE" w:rsidRDefault="00D626AE" w:rsidP="00D626AE">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8"/>
        </w:tabs>
        <w:autoSpaceDE w:val="0"/>
        <w:autoSpaceDN w:val="0"/>
        <w:adjustRightInd w:val="0"/>
        <w:spacing w:after="0" w:line="240" w:lineRule="auto"/>
        <w:ind w:left="720" w:hanging="720"/>
        <w:rPr>
          <w:rFonts w:ascii="Times New Roman" w:hAnsi="Times New Roman" w:cs="Times New Roman"/>
          <w:sz w:val="28"/>
          <w:szCs w:val="28"/>
        </w:rPr>
        <w:sectPr w:rsidR="00D626AE" w:rsidRPr="00D626AE">
          <w:headerReference w:type="default" r:id="rId18"/>
          <w:type w:val="continuous"/>
          <w:pgSz w:w="12240" w:h="15840"/>
          <w:pgMar w:top="2160" w:right="1440" w:bottom="1350" w:left="1440" w:header="1440" w:footer="1440" w:gutter="0"/>
          <w:cols w:space="720"/>
        </w:sectPr>
      </w:pPr>
    </w:p>
    <w:p w14:paraId="7B816083" w14:textId="77777777" w:rsidR="00D626AE" w:rsidRPr="00D626AE" w:rsidRDefault="00D626AE" w:rsidP="00D626AE">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8"/>
        </w:tabs>
        <w:autoSpaceDE w:val="0"/>
        <w:autoSpaceDN w:val="0"/>
        <w:adjustRightInd w:val="0"/>
        <w:spacing w:after="0" w:line="240" w:lineRule="auto"/>
        <w:ind w:left="720" w:hanging="720"/>
        <w:rPr>
          <w:rFonts w:ascii="Times New Roman" w:hAnsi="Times New Roman" w:cs="Times New Roman"/>
          <w:noProof/>
          <w:sz w:val="28"/>
          <w:szCs w:val="28"/>
        </w:rPr>
      </w:pPr>
    </w:p>
    <w:p w14:paraId="2D6083F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AB376A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LANGUAGES: Conversational Fluency in Dutch; reading skills in German, French, and Italian</w:t>
      </w:r>
    </w:p>
    <w:p w14:paraId="01DC531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C6C727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76F5821"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EDUCATION:</w:t>
      </w:r>
    </w:p>
    <w:p w14:paraId="3594DD4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AFAC1B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Ph. D. Art History, Institute of Fine Arts, New York University, June 1987</w:t>
      </w:r>
    </w:p>
    <w:p w14:paraId="70E6752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Attended 9/81-6/87                      </w:t>
      </w:r>
    </w:p>
    <w:p w14:paraId="542933A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Dissertation Topic: " 'The Vertues Which Ought To Be in a  Compleate Woman':   Domesticity in Seventeenth-Century Dutch Art."  </w:t>
      </w:r>
    </w:p>
    <w:p w14:paraId="4BB0843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Advisor: Egbert Haverkamp-Begemann</w:t>
      </w:r>
    </w:p>
    <w:p w14:paraId="4DCDCC7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Concentrations: Major: Northern European Art, 1400-1700; Minor: Nineteenth-Century  Art</w:t>
      </w:r>
    </w:p>
    <w:p w14:paraId="6B299C7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66453A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M. A. Art History, Queens College (CUNY), February 1981</w:t>
      </w:r>
    </w:p>
    <w:p w14:paraId="41EA000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Attended 9/78-2/81                      </w:t>
      </w:r>
    </w:p>
    <w:p w14:paraId="490F64D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M. A. Thesis Topic: "Iconological Studies of Selected Rembrandt Etchings from the Old    Testament."</w:t>
      </w:r>
    </w:p>
    <w:p w14:paraId="6E9C0EE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Advisor: Leonard Slatkes</w:t>
      </w:r>
    </w:p>
    <w:p w14:paraId="73F39CD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Concentration: Northern European Art, 1400-1700</w:t>
      </w:r>
    </w:p>
    <w:p w14:paraId="63D59CE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4F23DC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B. A. Art History, SUNY. at Stonybrook, May 1978</w:t>
      </w:r>
    </w:p>
    <w:p w14:paraId="2C39345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Attended 9/76-5/78                      </w:t>
      </w:r>
    </w:p>
    <w:p w14:paraId="299AC6A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1C3B99A"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A.A. Liberal Arts, SUNY. at Farmingdale, May 1976</w:t>
      </w:r>
    </w:p>
    <w:p w14:paraId="3CB426FB"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Attended 9/74-5/76                      </w:t>
      </w:r>
    </w:p>
    <w:p w14:paraId="6648437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D506B90"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13B7CE2"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PROFESSIONAL AFFILIATIONS:</w:t>
      </w:r>
    </w:p>
    <w:p w14:paraId="3232B07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DA867D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a. </w:t>
      </w:r>
      <w:r w:rsidRPr="00D626AE">
        <w:rPr>
          <w:rFonts w:ascii="Times New Roman" w:hAnsi="Times New Roman" w:cs="Times New Roman"/>
          <w:i/>
          <w:iCs/>
          <w:noProof/>
          <w:sz w:val="28"/>
          <w:szCs w:val="28"/>
        </w:rPr>
        <w:t>Phi Beta Kappa</w:t>
      </w:r>
      <w:r w:rsidRPr="00D626AE">
        <w:rPr>
          <w:rFonts w:ascii="Times New Roman" w:hAnsi="Times New Roman" w:cs="Times New Roman"/>
          <w:noProof/>
          <w:sz w:val="28"/>
          <w:szCs w:val="28"/>
        </w:rPr>
        <w:t xml:space="preserve"> </w:t>
      </w:r>
    </w:p>
    <w:p w14:paraId="20A4C68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C60E29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b. </w:t>
      </w:r>
      <w:r w:rsidRPr="00D626AE">
        <w:rPr>
          <w:rFonts w:ascii="Times New Roman" w:hAnsi="Times New Roman" w:cs="Times New Roman"/>
          <w:i/>
          <w:iCs/>
          <w:noProof/>
          <w:sz w:val="28"/>
          <w:szCs w:val="28"/>
        </w:rPr>
        <w:t>College Art Association of America</w:t>
      </w:r>
    </w:p>
    <w:p w14:paraId="5BE18183"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7532638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c. </w:t>
      </w:r>
      <w:r w:rsidRPr="00D626AE">
        <w:rPr>
          <w:rFonts w:ascii="Times New Roman" w:hAnsi="Times New Roman" w:cs="Times New Roman"/>
          <w:i/>
          <w:iCs/>
          <w:noProof/>
          <w:sz w:val="28"/>
          <w:szCs w:val="28"/>
        </w:rPr>
        <w:t>Historians of Netherlandish Art</w:t>
      </w:r>
      <w:r w:rsidRPr="00D626AE">
        <w:rPr>
          <w:rFonts w:ascii="Times New Roman" w:hAnsi="Times New Roman" w:cs="Times New Roman"/>
          <w:noProof/>
          <w:sz w:val="28"/>
          <w:szCs w:val="28"/>
        </w:rPr>
        <w:t xml:space="preserve"> (Member of the Board of Directors, 1994-2000; President, 2005-2009).</w:t>
      </w:r>
    </w:p>
    <w:p w14:paraId="2920B27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66C693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d. </w:t>
      </w:r>
      <w:r w:rsidRPr="00D626AE">
        <w:rPr>
          <w:rFonts w:ascii="Times New Roman" w:hAnsi="Times New Roman" w:cs="Times New Roman"/>
          <w:i/>
          <w:iCs/>
          <w:noProof/>
          <w:sz w:val="28"/>
          <w:szCs w:val="28"/>
        </w:rPr>
        <w:t>American Association of Netherlandic Studies</w:t>
      </w:r>
    </w:p>
    <w:p w14:paraId="680D037F"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e. </w:t>
      </w:r>
      <w:r w:rsidRPr="00D626AE">
        <w:rPr>
          <w:rFonts w:ascii="Times New Roman" w:hAnsi="Times New Roman" w:cs="Times New Roman"/>
          <w:i/>
          <w:iCs/>
          <w:noProof/>
          <w:sz w:val="28"/>
          <w:szCs w:val="28"/>
        </w:rPr>
        <w:t xml:space="preserve">Werkgroep Zeventiende Eeuw </w:t>
      </w:r>
      <w:r w:rsidRPr="00D626AE">
        <w:rPr>
          <w:rFonts w:ascii="Times New Roman" w:hAnsi="Times New Roman" w:cs="Times New Roman"/>
          <w:noProof/>
          <w:sz w:val="28"/>
          <w:szCs w:val="28"/>
        </w:rPr>
        <w:t>(Seventeenth-Century Study Group)</w:t>
      </w:r>
    </w:p>
    <w:p w14:paraId="564C18E5"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sz w:val="28"/>
          <w:szCs w:val="28"/>
        </w:rPr>
        <w:sectPr w:rsidR="00D626AE" w:rsidRPr="00D626AE">
          <w:headerReference w:type="default" r:id="rId19"/>
          <w:type w:val="continuous"/>
          <w:pgSz w:w="12240" w:h="15840"/>
          <w:pgMar w:top="2160" w:right="1440" w:bottom="1350" w:left="1350" w:header="1440" w:footer="1440" w:gutter="0"/>
          <w:cols w:space="720"/>
        </w:sectPr>
      </w:pPr>
    </w:p>
    <w:p w14:paraId="4063E96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 </w:t>
      </w:r>
      <w:r w:rsidRPr="00D626AE">
        <w:rPr>
          <w:rFonts w:ascii="Times New Roman" w:hAnsi="Times New Roman" w:cs="Times New Roman"/>
          <w:i/>
          <w:iCs/>
          <w:noProof/>
          <w:sz w:val="28"/>
          <w:szCs w:val="28"/>
        </w:rPr>
        <w:t>Werkgroep Visuele Cultuur</w:t>
      </w:r>
      <w:r w:rsidRPr="00D626AE">
        <w:rPr>
          <w:rFonts w:ascii="Times New Roman" w:hAnsi="Times New Roman" w:cs="Times New Roman"/>
          <w:noProof/>
          <w:sz w:val="28"/>
          <w:szCs w:val="28"/>
        </w:rPr>
        <w:t xml:space="preserve"> (Visual Culture Study Group)</w:t>
      </w:r>
    </w:p>
    <w:p w14:paraId="53FDD09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B37DEDC"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r w:rsidRPr="00D626AE">
        <w:rPr>
          <w:rFonts w:ascii="Times New Roman" w:hAnsi="Times New Roman" w:cs="Times New Roman"/>
          <w:noProof/>
          <w:sz w:val="28"/>
          <w:szCs w:val="28"/>
        </w:rPr>
        <w:t xml:space="preserve">g. </w:t>
      </w:r>
      <w:r w:rsidRPr="00D626AE">
        <w:rPr>
          <w:rFonts w:ascii="Times New Roman" w:hAnsi="Times New Roman" w:cs="Times New Roman"/>
          <w:i/>
          <w:iCs/>
          <w:noProof/>
          <w:sz w:val="28"/>
          <w:szCs w:val="28"/>
        </w:rPr>
        <w:t xml:space="preserve">CODART </w:t>
      </w:r>
      <w:r w:rsidRPr="00D626AE">
        <w:rPr>
          <w:rFonts w:ascii="Times New Roman" w:hAnsi="Times New Roman" w:cs="Times New Roman"/>
          <w:noProof/>
          <w:sz w:val="28"/>
          <w:szCs w:val="28"/>
        </w:rPr>
        <w:t>(Curators of Art from the Low Countries)</w:t>
      </w:r>
    </w:p>
    <w:p w14:paraId="396D8BF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AA0629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5F33A7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4F168128"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D65AF87"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310B9946"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2503D3FE"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1EE88EA4"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5AB4FB79" w14:textId="77777777" w:rsidR="00D626AE" w:rsidRPr="00D626AE" w:rsidRDefault="00D626AE" w:rsidP="00D62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rPr>
          <w:rFonts w:ascii="Times New Roman" w:hAnsi="Times New Roman" w:cs="Times New Roman"/>
          <w:noProof/>
          <w:sz w:val="28"/>
          <w:szCs w:val="28"/>
        </w:rPr>
      </w:pPr>
    </w:p>
    <w:p w14:paraId="626A38EC" w14:textId="77777777" w:rsidR="00AE74E1" w:rsidRDefault="00AE74E1"/>
    <w:sectPr w:rsidR="00AE74E1" w:rsidSect="002A0C4F">
      <w:headerReference w:type="default" r:id="rId20"/>
      <w:type w:val="continuous"/>
      <w:pgSz w:w="12240" w:h="15840"/>
      <w:pgMar w:top="2160" w:right="1440" w:bottom="135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3F40"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2C27627A"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5048"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3F2AA1B7"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35C5"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1912861C"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16E8"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70F1A69C"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ED0E"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3C2C1C56"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539"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170F84E9"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578D"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2087873A"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D8CF"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371B6906"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6B5B"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00C5595B"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722F"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20431BB4"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C55"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01C2738C"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0425"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1A88C26E"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5C0"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4D062C2A"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4633"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1269D12C"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9E84"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rFonts w:ascii="Courier" w:hAnsi="Courier" w:cs="Courier"/>
        <w:noProof/>
        <w:sz w:val="24"/>
        <w:szCs w:val="24"/>
      </w:rPr>
    </w:pPr>
    <w:r>
      <w:rPr>
        <w:rFonts w:ascii="Courier" w:hAnsi="Courier" w:cs="Courier"/>
        <w:noProof/>
        <w:sz w:val="24"/>
        <w:szCs w:val="24"/>
      </w:rPr>
      <w:pgNum/>
    </w:r>
  </w:p>
  <w:p w14:paraId="1E650E0D" w14:textId="77777777" w:rsidR="002A0C4F" w:rsidRDefault="00D62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ourier" w:hAnsi="Courier" w:cs="Courier"/>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72CBFC"/>
    <w:lvl w:ilvl="0">
      <w:numFmt w:val="bullet"/>
      <w:lvlText w:val="*"/>
      <w:lvlJc w:val="left"/>
    </w:lvl>
  </w:abstractNum>
  <w:num w:numId="1">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AE"/>
    <w:rsid w:val="00990979"/>
    <w:rsid w:val="00AD4300"/>
    <w:rsid w:val="00AE74E1"/>
    <w:rsid w:val="00D6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89C0"/>
  <w15:chartTrackingRefBased/>
  <w15:docId w15:val="{6E657CD4-C0C6-4A6B-A90A-765B0683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
    <w:name w:val="3-1"/>
    <w:uiPriority w:val="99"/>
    <w:rsid w:val="00D62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utoSpaceDE w:val="0"/>
      <w:autoSpaceDN w:val="0"/>
      <w:adjustRightInd w:val="0"/>
      <w:spacing w:after="0" w:line="240" w:lineRule="auto"/>
      <w:ind w:left="1440" w:hanging="360"/>
    </w:pPr>
    <w:rPr>
      <w:rFonts w:ascii="Times New Roman" w:hAnsi="Times New Roman" w:cs="Times New Roman"/>
      <w:sz w:val="24"/>
      <w:szCs w:val="24"/>
    </w:rPr>
  </w:style>
  <w:style w:type="paragraph" w:customStyle="1" w:styleId="1-1">
    <w:name w:val="1-1"/>
    <w:uiPriority w:val="99"/>
    <w:rsid w:val="00D626AE"/>
    <w:pPr>
      <w:autoSpaceDE w:val="0"/>
      <w:autoSpaceDN w:val="0"/>
      <w:adjustRightInd w:val="0"/>
      <w:spacing w:after="0" w:line="240" w:lineRule="auto"/>
      <w:ind w:left="1080" w:hanging="360"/>
    </w:pPr>
    <w:rPr>
      <w:rFonts w:ascii="Times New Roman" w:hAnsi="Times New Roman" w:cs="Times New Roman"/>
      <w:sz w:val="24"/>
      <w:szCs w:val="24"/>
    </w:rPr>
  </w:style>
  <w:style w:type="character" w:customStyle="1" w:styleId="SYSHYPERTEXT">
    <w:name w:val="SYS_HYPERTEXT"/>
    <w:uiPriority w:val="99"/>
    <w:rsid w:val="00D626AE"/>
    <w:rPr>
      <w:noProof/>
      <w:color w:val="0000FF"/>
      <w:u w:val="single"/>
    </w:rPr>
  </w:style>
  <w:style w:type="character" w:styleId="Hyperlink">
    <w:name w:val="Hyperlink"/>
    <w:basedOn w:val="DefaultParagraphFont"/>
    <w:uiPriority w:val="99"/>
    <w:unhideWhenUsed/>
    <w:rsid w:val="00D626AE"/>
    <w:rPr>
      <w:color w:val="0563C1" w:themeColor="hyperlink"/>
      <w:u w:val="single"/>
    </w:rPr>
  </w:style>
  <w:style w:type="character" w:styleId="UnresolvedMention">
    <w:name w:val="Unresolved Mention"/>
    <w:basedOn w:val="DefaultParagraphFont"/>
    <w:uiPriority w:val="99"/>
    <w:semiHidden/>
    <w:unhideWhenUsed/>
    <w:rsid w:val="00D626AE"/>
    <w:rPr>
      <w:color w:val="605E5C"/>
      <w:shd w:val="clear" w:color="auto" w:fill="E1DFDD"/>
    </w:rPr>
  </w:style>
  <w:style w:type="character" w:styleId="Emphasis">
    <w:name w:val="Emphasis"/>
    <w:basedOn w:val="DefaultParagraphFont"/>
    <w:uiPriority w:val="20"/>
    <w:qFormat/>
    <w:rsid w:val="00D62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hyperlink" Target="mailto:wefranit@syr.edu" TargetMode="Externa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5785</Words>
  <Characters>32978</Characters>
  <Application>Microsoft Office Word</Application>
  <DocSecurity>0</DocSecurity>
  <Lines>274</Lines>
  <Paragraphs>77</Paragraphs>
  <ScaleCrop>false</ScaleCrop>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 Franits</dc:creator>
  <cp:keywords/>
  <dc:description/>
  <cp:lastModifiedBy>Wayne E Franits</cp:lastModifiedBy>
  <cp:revision>1</cp:revision>
  <dcterms:created xsi:type="dcterms:W3CDTF">2022-03-31T21:06:00Z</dcterms:created>
  <dcterms:modified xsi:type="dcterms:W3CDTF">2022-03-31T21:10:00Z</dcterms:modified>
</cp:coreProperties>
</file>