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A9" w:rsidRDefault="001076A9" w:rsidP="00E0248E">
      <w:pPr>
        <w:tabs>
          <w:tab w:val="center" w:pos="4680"/>
        </w:tabs>
        <w:suppressAutoHyphens/>
        <w:ind w:left="180" w:right="144"/>
        <w:jc w:val="center"/>
        <w:rPr>
          <w:rFonts w:ascii="Times New Roman" w:hAnsi="Times New Roman"/>
          <w:b/>
          <w:smallCaps/>
          <w:spacing w:val="-3"/>
          <w:sz w:val="32"/>
          <w:szCs w:val="32"/>
        </w:rPr>
      </w:pPr>
      <w:r w:rsidRPr="002770ED">
        <w:rPr>
          <w:rFonts w:ascii="Times New Roman" w:hAnsi="Times New Roman"/>
          <w:b/>
          <w:smallCaps/>
          <w:spacing w:val="-3"/>
          <w:sz w:val="32"/>
          <w:szCs w:val="32"/>
        </w:rPr>
        <w:t>Mike Goode</w:t>
      </w:r>
    </w:p>
    <w:p w:rsidR="002770ED" w:rsidRPr="002770ED" w:rsidRDefault="002770ED" w:rsidP="00E0248E">
      <w:pPr>
        <w:tabs>
          <w:tab w:val="center" w:pos="4680"/>
        </w:tabs>
        <w:suppressAutoHyphens/>
        <w:ind w:left="180" w:right="144"/>
        <w:jc w:val="center"/>
        <w:rPr>
          <w:rFonts w:ascii="Times New Roman" w:hAnsi="Times New Roman"/>
          <w:b/>
          <w:smallCaps/>
          <w:spacing w:val="-3"/>
          <w:sz w:val="8"/>
          <w:szCs w:val="8"/>
        </w:rPr>
      </w:pPr>
    </w:p>
    <w:p w:rsidR="002770ED" w:rsidRPr="00844947" w:rsidRDefault="00FB4177" w:rsidP="00E0248E">
      <w:pPr>
        <w:tabs>
          <w:tab w:val="center" w:pos="4680"/>
        </w:tabs>
        <w:suppressAutoHyphens/>
        <w:ind w:left="180" w:right="144"/>
        <w:jc w:val="center"/>
        <w:rPr>
          <w:rFonts w:ascii="Times New Roman" w:hAnsi="Times New Roman"/>
          <w:smallCaps/>
          <w:spacing w:val="-3"/>
          <w:sz w:val="22"/>
          <w:szCs w:val="22"/>
        </w:rPr>
      </w:pPr>
      <w:r w:rsidRPr="00844947">
        <w:rPr>
          <w:rFonts w:ascii="Times New Roman" w:hAnsi="Times New Roman"/>
          <w:smallCaps/>
          <w:spacing w:val="-3"/>
          <w:sz w:val="22"/>
          <w:szCs w:val="22"/>
        </w:rPr>
        <w:t>Associate Professor</w:t>
      </w:r>
      <w:r w:rsidR="002770ED" w:rsidRPr="00844947">
        <w:rPr>
          <w:rFonts w:ascii="Times New Roman" w:hAnsi="Times New Roman"/>
          <w:smallCaps/>
          <w:spacing w:val="-3"/>
          <w:sz w:val="22"/>
          <w:szCs w:val="22"/>
        </w:rPr>
        <w:t>, D</w:t>
      </w:r>
      <w:r w:rsidR="00FB0433" w:rsidRPr="00844947">
        <w:rPr>
          <w:rFonts w:ascii="Times New Roman" w:hAnsi="Times New Roman"/>
          <w:smallCaps/>
          <w:spacing w:val="-3"/>
          <w:sz w:val="22"/>
          <w:szCs w:val="22"/>
        </w:rPr>
        <w:t>epartment of English</w:t>
      </w:r>
      <w:r w:rsidR="002770ED" w:rsidRPr="00844947">
        <w:rPr>
          <w:rFonts w:ascii="Times New Roman" w:hAnsi="Times New Roman"/>
          <w:smallCaps/>
          <w:spacing w:val="-3"/>
          <w:sz w:val="22"/>
          <w:szCs w:val="22"/>
        </w:rPr>
        <w:t xml:space="preserve">, </w:t>
      </w:r>
      <w:r w:rsidR="00FB0433" w:rsidRPr="00844947">
        <w:rPr>
          <w:rFonts w:ascii="Times New Roman" w:hAnsi="Times New Roman"/>
          <w:smallCaps/>
          <w:spacing w:val="-3"/>
          <w:sz w:val="22"/>
          <w:szCs w:val="22"/>
        </w:rPr>
        <w:t>Syracuse University</w:t>
      </w:r>
    </w:p>
    <w:p w:rsidR="001076A9" w:rsidRPr="008916A4" w:rsidRDefault="001076A9" w:rsidP="00E0248E">
      <w:pPr>
        <w:tabs>
          <w:tab w:val="center" w:pos="4680"/>
        </w:tabs>
        <w:suppressAutoHyphens/>
        <w:ind w:left="180" w:right="144"/>
        <w:jc w:val="center"/>
        <w:rPr>
          <w:rFonts w:ascii="Times New Roman" w:hAnsi="Times New Roman"/>
          <w:smallCaps/>
          <w:spacing w:val="-3"/>
          <w:sz w:val="12"/>
          <w:szCs w:val="12"/>
        </w:rPr>
      </w:pPr>
      <w:r w:rsidRPr="00844947">
        <w:rPr>
          <w:rFonts w:ascii="Times New Roman" w:hAnsi="Times New Roman"/>
          <w:smallCaps/>
          <w:spacing w:val="-3"/>
          <w:sz w:val="22"/>
          <w:szCs w:val="22"/>
        </w:rPr>
        <w:t>4</w:t>
      </w:r>
      <w:r w:rsidR="00FB0433" w:rsidRPr="00844947">
        <w:rPr>
          <w:rFonts w:ascii="Times New Roman" w:hAnsi="Times New Roman"/>
          <w:smallCaps/>
          <w:spacing w:val="-3"/>
          <w:sz w:val="22"/>
          <w:szCs w:val="22"/>
        </w:rPr>
        <w:t>01</w:t>
      </w:r>
      <w:r w:rsidRPr="00844947">
        <w:rPr>
          <w:rFonts w:ascii="Times New Roman" w:hAnsi="Times New Roman"/>
          <w:smallCaps/>
          <w:spacing w:val="-3"/>
          <w:sz w:val="22"/>
          <w:szCs w:val="22"/>
        </w:rPr>
        <w:t xml:space="preserve"> Hall of Languages</w:t>
      </w:r>
      <w:r w:rsidR="002770ED" w:rsidRPr="00844947">
        <w:rPr>
          <w:rFonts w:ascii="Times New Roman" w:hAnsi="Times New Roman"/>
          <w:smallCaps/>
          <w:spacing w:val="-3"/>
          <w:sz w:val="22"/>
          <w:szCs w:val="22"/>
        </w:rPr>
        <w:t xml:space="preserve">, </w:t>
      </w:r>
      <w:r w:rsidR="00B72DDF" w:rsidRPr="00844947">
        <w:rPr>
          <w:rFonts w:ascii="Times New Roman" w:hAnsi="Times New Roman"/>
          <w:smallCaps/>
          <w:spacing w:val="-3"/>
          <w:sz w:val="22"/>
          <w:szCs w:val="22"/>
        </w:rPr>
        <w:t>Syracuse, NY 13244</w:t>
      </w:r>
    </w:p>
    <w:p w:rsidR="002770ED" w:rsidRPr="00307FBA" w:rsidRDefault="002770ED" w:rsidP="00E0248E">
      <w:pPr>
        <w:tabs>
          <w:tab w:val="center" w:pos="4680"/>
        </w:tabs>
        <w:suppressAutoHyphens/>
        <w:ind w:left="180" w:right="144"/>
        <w:jc w:val="center"/>
        <w:rPr>
          <w:rFonts w:ascii="Times New Roman" w:hAnsi="Times New Roman"/>
          <w:smallCaps/>
          <w:spacing w:val="-3"/>
          <w:sz w:val="12"/>
          <w:szCs w:val="12"/>
        </w:rPr>
      </w:pPr>
    </w:p>
    <w:p w:rsidR="00844947" w:rsidRPr="00844947" w:rsidRDefault="00307FBA" w:rsidP="00307FBA">
      <w:pPr>
        <w:tabs>
          <w:tab w:val="center" w:pos="4680"/>
        </w:tabs>
        <w:suppressAutoHyphens/>
        <w:ind w:left="180" w:right="144"/>
        <w:rPr>
          <w:rFonts w:ascii="Times New Roman" w:hAnsi="Times New Roman"/>
          <w:b/>
          <w:smallCaps/>
          <w:spacing w:val="-3"/>
          <w:sz w:val="20"/>
        </w:rPr>
      </w:pPr>
      <w:r w:rsidRPr="00307FBA">
        <w:rPr>
          <w:rFonts w:ascii="Times New Roman" w:hAnsi="Times New Roman"/>
          <w:smallCaps/>
          <w:spacing w:val="-3"/>
          <w:sz w:val="20"/>
        </w:rPr>
        <w:tab/>
        <w:t xml:space="preserve">        </w:t>
      </w:r>
      <w:r>
        <w:rPr>
          <w:rFonts w:ascii="Times New Roman" w:hAnsi="Times New Roman"/>
          <w:smallCaps/>
          <w:spacing w:val="-3"/>
          <w:sz w:val="20"/>
        </w:rPr>
        <w:t xml:space="preserve"> </w:t>
      </w:r>
      <w:r w:rsidR="002770ED" w:rsidRPr="00307FBA">
        <w:rPr>
          <w:rFonts w:ascii="Times New Roman" w:hAnsi="Times New Roman"/>
          <w:smallCaps/>
          <w:spacing w:val="-3"/>
          <w:sz w:val="20"/>
        </w:rPr>
        <w:t>mgoode@syr.edu</w:t>
      </w:r>
      <w:r w:rsidR="002770ED" w:rsidRPr="00307FBA">
        <w:rPr>
          <w:rFonts w:ascii="Times New Roman" w:hAnsi="Times New Roman"/>
          <w:smallCaps/>
          <w:spacing w:val="-3"/>
          <w:sz w:val="20"/>
        </w:rPr>
        <w:tab/>
      </w:r>
      <w:r w:rsidR="002770ED" w:rsidRPr="00844947">
        <w:rPr>
          <w:rFonts w:ascii="Times New Roman" w:hAnsi="Times New Roman"/>
          <w:b/>
          <w:smallCaps/>
          <w:spacing w:val="-3"/>
          <w:sz w:val="20"/>
        </w:rPr>
        <w:tab/>
      </w:r>
      <w:r w:rsidR="002770ED" w:rsidRPr="00844947">
        <w:rPr>
          <w:rFonts w:ascii="Times New Roman" w:hAnsi="Times New Roman"/>
          <w:b/>
          <w:smallCaps/>
          <w:spacing w:val="-3"/>
          <w:sz w:val="20"/>
        </w:rPr>
        <w:tab/>
      </w:r>
      <w:r w:rsidR="002770ED" w:rsidRPr="00844947">
        <w:rPr>
          <w:rFonts w:ascii="Times New Roman" w:hAnsi="Times New Roman"/>
          <w:b/>
          <w:smallCaps/>
          <w:spacing w:val="-3"/>
          <w:sz w:val="20"/>
        </w:rPr>
        <w:tab/>
      </w:r>
      <w:r w:rsidR="006D02CC" w:rsidRPr="00844947">
        <w:rPr>
          <w:rFonts w:ascii="Times New Roman" w:hAnsi="Times New Roman"/>
          <w:b/>
          <w:smallCaps/>
          <w:spacing w:val="-3"/>
          <w:sz w:val="20"/>
        </w:rPr>
        <w:t xml:space="preserve">                       </w:t>
      </w:r>
      <w:r w:rsidR="002770ED" w:rsidRPr="00844947">
        <w:rPr>
          <w:rFonts w:ascii="Times New Roman" w:hAnsi="Times New Roman"/>
          <w:b/>
          <w:smallCaps/>
          <w:spacing w:val="-3"/>
          <w:sz w:val="20"/>
        </w:rPr>
        <w:t xml:space="preserve"> </w:t>
      </w:r>
      <w:r w:rsidR="006D02CC" w:rsidRPr="00844947">
        <w:rPr>
          <w:rFonts w:ascii="Times New Roman" w:hAnsi="Times New Roman"/>
          <w:b/>
          <w:smallCaps/>
          <w:spacing w:val="-3"/>
          <w:sz w:val="20"/>
        </w:rPr>
        <w:t xml:space="preserve"> </w:t>
      </w:r>
      <w:r w:rsidR="00E0248E">
        <w:rPr>
          <w:rFonts w:ascii="Times New Roman" w:hAnsi="Times New Roman"/>
          <w:b/>
          <w:smallCaps/>
          <w:spacing w:val="-3"/>
          <w:sz w:val="20"/>
        </w:rPr>
        <w:t xml:space="preserve">                         </w:t>
      </w:r>
      <w:r>
        <w:rPr>
          <w:rFonts w:ascii="Times New Roman" w:hAnsi="Times New Roman"/>
          <w:b/>
          <w:smallCaps/>
          <w:spacing w:val="-3"/>
          <w:sz w:val="20"/>
        </w:rPr>
        <w:pict>
          <v:rect id="_x0000_i1025" style="width:0;height:1.5pt" o:hralign="center" o:hrstd="t" o:hr="t" fillcolor="#a0a0a0" stroked="f"/>
        </w:pict>
      </w:r>
    </w:p>
    <w:p w:rsidR="00844947" w:rsidRPr="008916A4" w:rsidRDefault="00844947" w:rsidP="00E0248E">
      <w:pPr>
        <w:pStyle w:val="Heading1"/>
        <w:ind w:left="180" w:right="144"/>
        <w:rPr>
          <w:sz w:val="16"/>
          <w:szCs w:val="16"/>
        </w:rPr>
      </w:pPr>
    </w:p>
    <w:p w:rsidR="002770ED" w:rsidRPr="0056255C" w:rsidRDefault="00844947" w:rsidP="004B3C03">
      <w:pPr>
        <w:pStyle w:val="Heading1"/>
        <w:ind w:left="180" w:right="144"/>
        <w:jc w:val="center"/>
        <w:rPr>
          <w:rFonts w:ascii="Times New Roman Bold" w:hAnsi="Times New Roman Bold"/>
          <w:sz w:val="12"/>
          <w:szCs w:val="12"/>
        </w:rPr>
      </w:pPr>
      <w:r w:rsidRPr="0056255C">
        <w:rPr>
          <w:rFonts w:ascii="Times New Roman Bold" w:hAnsi="Times New Roman Bold"/>
          <w:sz w:val="28"/>
          <w:szCs w:val="28"/>
        </w:rPr>
        <w:t>Current and Past P</w:t>
      </w:r>
      <w:r w:rsidR="002770ED" w:rsidRPr="0056255C">
        <w:rPr>
          <w:rFonts w:ascii="Times New Roman Bold" w:hAnsi="Times New Roman Bold"/>
          <w:sz w:val="28"/>
          <w:szCs w:val="28"/>
        </w:rPr>
        <w:t>ositions</w:t>
      </w:r>
    </w:p>
    <w:p w:rsidR="00FD4351" w:rsidRPr="0056255C" w:rsidRDefault="00FD4351" w:rsidP="00E0248E">
      <w:pPr>
        <w:ind w:left="180" w:right="144"/>
        <w:rPr>
          <w:rFonts w:ascii="Times New Roman" w:hAnsi="Times New Roman"/>
          <w:sz w:val="12"/>
          <w:szCs w:val="12"/>
        </w:rPr>
      </w:pPr>
    </w:p>
    <w:p w:rsidR="0056255C" w:rsidRPr="0056255C" w:rsidRDefault="0056255C" w:rsidP="00E0248E">
      <w:pPr>
        <w:ind w:left="180" w:right="144"/>
        <w:rPr>
          <w:rFonts w:ascii="Times New Roman" w:hAnsi="Times New Roman"/>
          <w:smallCaps/>
        </w:rPr>
        <w:sectPr w:rsidR="0056255C" w:rsidRPr="0056255C" w:rsidSect="00623935">
          <w:headerReference w:type="default" r:id="rId7"/>
          <w:endnotePr>
            <w:numFmt w:val="decimal"/>
          </w:endnotePr>
          <w:pgSz w:w="12240" w:h="15840"/>
          <w:pgMar w:top="1440" w:right="1166" w:bottom="1152" w:left="1296" w:header="1440" w:footer="1440" w:gutter="0"/>
          <w:pgNumType w:start="1"/>
          <w:cols w:space="720"/>
          <w:noEndnote/>
          <w:titlePg/>
        </w:sectPr>
      </w:pPr>
    </w:p>
    <w:p w:rsidR="00156E5E" w:rsidRDefault="00683711" w:rsidP="00E0248E">
      <w:pPr>
        <w:tabs>
          <w:tab w:val="left" w:pos="540"/>
          <w:tab w:val="left" w:pos="4590"/>
          <w:tab w:val="left" w:pos="7920"/>
          <w:tab w:val="left" w:pos="8100"/>
        </w:tabs>
        <w:ind w:left="180" w:right="144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 w:rsidRPr="00683711">
        <w:rPr>
          <w:rFonts w:ascii="Times New Roman" w:hAnsi="Times New Roman"/>
          <w:spacing w:val="-2"/>
        </w:rPr>
        <w:t xml:space="preserve">Associate Professor, </w:t>
      </w:r>
      <w:r w:rsidR="00156E5E">
        <w:rPr>
          <w:rFonts w:ascii="Times New Roman" w:hAnsi="Times New Roman"/>
          <w:spacing w:val="-2"/>
        </w:rPr>
        <w:t>English</w:t>
      </w:r>
      <w:r w:rsidR="00156E5E">
        <w:rPr>
          <w:rFonts w:ascii="Times New Roman" w:hAnsi="Times New Roman"/>
          <w:spacing w:val="-2"/>
        </w:rPr>
        <w:tab/>
        <w:t>Syracuse University</w:t>
      </w:r>
      <w:r w:rsidR="00156E5E">
        <w:rPr>
          <w:rFonts w:ascii="Times New Roman" w:hAnsi="Times New Roman"/>
          <w:spacing w:val="-2"/>
        </w:rPr>
        <w:tab/>
      </w:r>
      <w:r w:rsidRPr="00683711">
        <w:rPr>
          <w:rFonts w:ascii="Times New Roman" w:hAnsi="Times New Roman"/>
          <w:spacing w:val="-2"/>
        </w:rPr>
        <w:t xml:space="preserve">2010 </w:t>
      </w:r>
      <w:r w:rsidR="00156E5E">
        <w:rPr>
          <w:rFonts w:ascii="Times New Roman" w:hAnsi="Times New Roman"/>
          <w:spacing w:val="-2"/>
        </w:rPr>
        <w:t>-</w:t>
      </w:r>
      <w:r w:rsidRPr="00683711">
        <w:rPr>
          <w:rFonts w:ascii="Times New Roman" w:hAnsi="Times New Roman"/>
          <w:spacing w:val="-2"/>
        </w:rPr>
        <w:t xml:space="preserve"> </w:t>
      </w:r>
      <w:r w:rsidR="00156E5E">
        <w:rPr>
          <w:rFonts w:ascii="Times New Roman" w:hAnsi="Times New Roman"/>
          <w:spacing w:val="-2"/>
        </w:rPr>
        <w:t>present</w:t>
      </w:r>
    </w:p>
    <w:p w:rsidR="00156E5E" w:rsidRDefault="00156E5E" w:rsidP="00E0248E">
      <w:pPr>
        <w:tabs>
          <w:tab w:val="left" w:pos="540"/>
          <w:tab w:val="left" w:pos="4590"/>
          <w:tab w:val="left" w:pos="7920"/>
          <w:tab w:val="left" w:pos="8100"/>
        </w:tabs>
        <w:ind w:left="180" w:right="144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 w:rsidR="00683711" w:rsidRPr="0056255C">
        <w:rPr>
          <w:rFonts w:ascii="Times New Roman" w:hAnsi="Times New Roman"/>
          <w:spacing w:val="-2"/>
        </w:rPr>
        <w:t>Assistant Professor</w:t>
      </w:r>
      <w:r>
        <w:rPr>
          <w:rFonts w:ascii="Times New Roman" w:hAnsi="Times New Roman"/>
          <w:spacing w:val="-2"/>
        </w:rPr>
        <w:t>, English</w:t>
      </w:r>
      <w:r w:rsidR="00683711" w:rsidRPr="0056255C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ab/>
        <w:t>Syracuse University</w:t>
      </w:r>
      <w:r>
        <w:rPr>
          <w:rFonts w:ascii="Times New Roman" w:hAnsi="Times New Roman"/>
          <w:spacing w:val="-2"/>
        </w:rPr>
        <w:tab/>
      </w:r>
      <w:r w:rsidR="00683711" w:rsidRPr="0056255C">
        <w:rPr>
          <w:rFonts w:ascii="Times New Roman" w:hAnsi="Times New Roman"/>
          <w:spacing w:val="-2"/>
        </w:rPr>
        <w:t xml:space="preserve">2003 </w:t>
      </w:r>
      <w:r>
        <w:rPr>
          <w:rFonts w:ascii="Times New Roman" w:hAnsi="Times New Roman"/>
          <w:spacing w:val="-2"/>
        </w:rPr>
        <w:t>-</w:t>
      </w:r>
      <w:r w:rsidR="00E0248E">
        <w:rPr>
          <w:rFonts w:ascii="Times New Roman" w:hAnsi="Times New Roman"/>
          <w:spacing w:val="-2"/>
        </w:rPr>
        <w:t xml:space="preserve"> 2010</w:t>
      </w:r>
    </w:p>
    <w:p w:rsidR="00683711" w:rsidRPr="008916A4" w:rsidRDefault="00156E5E" w:rsidP="00157495">
      <w:pPr>
        <w:tabs>
          <w:tab w:val="left" w:pos="540"/>
          <w:tab w:val="left" w:pos="4590"/>
          <w:tab w:val="left" w:pos="7920"/>
          <w:tab w:val="left" w:pos="8100"/>
        </w:tabs>
        <w:ind w:left="187" w:right="144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</w:rPr>
        <w:tab/>
        <w:t xml:space="preserve">Visiting Assistant Professor </w:t>
      </w:r>
      <w:r>
        <w:rPr>
          <w:rFonts w:ascii="Times New Roman" w:hAnsi="Times New Roman"/>
          <w:spacing w:val="-2"/>
        </w:rPr>
        <w:tab/>
        <w:t>Reed College</w:t>
      </w:r>
      <w:r>
        <w:rPr>
          <w:rFonts w:ascii="Times New Roman" w:hAnsi="Times New Roman"/>
          <w:spacing w:val="-2"/>
        </w:rPr>
        <w:tab/>
      </w:r>
      <w:r w:rsidRPr="00156E5E">
        <w:rPr>
          <w:rFonts w:ascii="Times New Roman" w:hAnsi="Times New Roman"/>
          <w:spacing w:val="-2"/>
        </w:rPr>
        <w:t>2001</w:t>
      </w:r>
      <w:r>
        <w:rPr>
          <w:rFonts w:ascii="Times New Roman" w:hAnsi="Times New Roman"/>
          <w:spacing w:val="-2"/>
        </w:rPr>
        <w:t xml:space="preserve"> </w:t>
      </w:r>
      <w:r w:rsidRPr="00156E5E"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  <w:spacing w:val="-2"/>
        </w:rPr>
        <w:t xml:space="preserve"> </w:t>
      </w:r>
      <w:r w:rsidR="005C4573">
        <w:rPr>
          <w:rFonts w:ascii="Times New Roman" w:hAnsi="Times New Roman"/>
          <w:spacing w:val="-2"/>
        </w:rPr>
        <w:t>2003</w:t>
      </w:r>
    </w:p>
    <w:p w:rsidR="005C4573" w:rsidRPr="008916A4" w:rsidRDefault="005C4573" w:rsidP="00157495">
      <w:pPr>
        <w:tabs>
          <w:tab w:val="left" w:pos="540"/>
          <w:tab w:val="left" w:pos="4590"/>
          <w:tab w:val="left" w:pos="7920"/>
          <w:tab w:val="left" w:pos="8100"/>
        </w:tabs>
        <w:ind w:left="187" w:right="144"/>
        <w:rPr>
          <w:rFonts w:ascii="Times New Roman" w:hAnsi="Times New Roman"/>
          <w:spacing w:val="-2"/>
          <w:szCs w:val="24"/>
        </w:rPr>
      </w:pPr>
    </w:p>
    <w:p w:rsidR="00E0248E" w:rsidRPr="005C4573" w:rsidRDefault="00E0248E" w:rsidP="00157495">
      <w:pPr>
        <w:tabs>
          <w:tab w:val="left" w:pos="540"/>
          <w:tab w:val="left" w:pos="4590"/>
          <w:tab w:val="left" w:pos="7920"/>
          <w:tab w:val="left" w:pos="8100"/>
        </w:tabs>
        <w:ind w:left="187" w:right="144"/>
        <w:rPr>
          <w:rFonts w:ascii="Times New Roman" w:hAnsi="Times New Roman"/>
          <w:spacing w:val="-2"/>
        </w:rPr>
        <w:sectPr w:rsidR="00E0248E" w:rsidRPr="005C4573" w:rsidSect="0056255C">
          <w:endnotePr>
            <w:numFmt w:val="decimal"/>
          </w:endnotePr>
          <w:type w:val="continuous"/>
          <w:pgSz w:w="12240" w:h="15840"/>
          <w:pgMar w:top="1440" w:right="1166" w:bottom="1152" w:left="1296" w:header="1440" w:footer="1440" w:gutter="0"/>
          <w:pgNumType w:start="1"/>
          <w:cols w:space="720"/>
          <w:noEndnote/>
          <w:titlePg/>
        </w:sectPr>
      </w:pPr>
    </w:p>
    <w:p w:rsidR="00844947" w:rsidRPr="00683711" w:rsidRDefault="00844947" w:rsidP="00157495">
      <w:pPr>
        <w:ind w:left="187" w:right="144"/>
        <w:rPr>
          <w:sz w:val="2"/>
          <w:szCs w:val="2"/>
        </w:rPr>
      </w:pPr>
    </w:p>
    <w:p w:rsidR="002770ED" w:rsidRDefault="002770ED" w:rsidP="004B3C03">
      <w:pPr>
        <w:pStyle w:val="Heading1"/>
        <w:ind w:left="180" w:right="144"/>
        <w:jc w:val="center"/>
        <w:rPr>
          <w:sz w:val="28"/>
          <w:szCs w:val="28"/>
        </w:rPr>
      </w:pPr>
      <w:r w:rsidRPr="00844947">
        <w:rPr>
          <w:sz w:val="28"/>
          <w:szCs w:val="28"/>
        </w:rPr>
        <w:t>Education</w:t>
      </w:r>
    </w:p>
    <w:p w:rsidR="0056255C" w:rsidRPr="0056255C" w:rsidRDefault="0056255C" w:rsidP="00E0248E">
      <w:pPr>
        <w:ind w:left="180" w:right="144"/>
        <w:rPr>
          <w:rFonts w:ascii="Times New Roman" w:hAnsi="Times New Roman"/>
          <w:sz w:val="8"/>
          <w:szCs w:val="8"/>
        </w:rPr>
      </w:pPr>
    </w:p>
    <w:p w:rsidR="00803AE5" w:rsidRDefault="00683711" w:rsidP="00803AE5">
      <w:pPr>
        <w:tabs>
          <w:tab w:val="left" w:pos="-720"/>
          <w:tab w:val="left" w:pos="540"/>
          <w:tab w:val="left" w:pos="2160"/>
          <w:tab w:val="left" w:pos="5760"/>
          <w:tab w:val="left" w:pos="8640"/>
        </w:tabs>
        <w:suppressAutoHyphens/>
        <w:ind w:left="180" w:right="5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 w:rsidR="0056255C" w:rsidRPr="00683711">
        <w:rPr>
          <w:rFonts w:ascii="Times New Roman" w:hAnsi="Times New Roman"/>
          <w:spacing w:val="-2"/>
        </w:rPr>
        <w:t>Ph.</w:t>
      </w:r>
      <w:r w:rsidR="00803AE5">
        <w:rPr>
          <w:rFonts w:ascii="Times New Roman" w:hAnsi="Times New Roman"/>
          <w:spacing w:val="-2"/>
        </w:rPr>
        <w:t>D.</w:t>
      </w:r>
      <w:r w:rsidR="00803AE5">
        <w:rPr>
          <w:rFonts w:ascii="Times New Roman" w:hAnsi="Times New Roman"/>
          <w:spacing w:val="-2"/>
        </w:rPr>
        <w:tab/>
        <w:t xml:space="preserve">The University of Chicago </w:t>
      </w:r>
      <w:r w:rsidR="00803AE5">
        <w:rPr>
          <w:rFonts w:ascii="Times New Roman" w:hAnsi="Times New Roman"/>
          <w:spacing w:val="-2"/>
        </w:rPr>
        <w:tab/>
        <w:t xml:space="preserve">English </w:t>
      </w:r>
      <w:r w:rsidR="00803AE5">
        <w:rPr>
          <w:rFonts w:ascii="Times New Roman" w:hAnsi="Times New Roman"/>
          <w:spacing w:val="-2"/>
        </w:rPr>
        <w:tab/>
      </w:r>
      <w:r w:rsidR="0056255C" w:rsidRPr="00683711">
        <w:rPr>
          <w:rFonts w:ascii="Times New Roman" w:hAnsi="Times New Roman"/>
          <w:spacing w:val="-2"/>
        </w:rPr>
        <w:t>2001</w:t>
      </w:r>
    </w:p>
    <w:p w:rsidR="0056255C" w:rsidRPr="00803AE5" w:rsidRDefault="00803AE5" w:rsidP="00803AE5">
      <w:pPr>
        <w:tabs>
          <w:tab w:val="left" w:pos="-720"/>
          <w:tab w:val="left" w:pos="540"/>
          <w:tab w:val="left" w:pos="2160"/>
          <w:tab w:val="left" w:pos="5760"/>
          <w:tab w:val="left" w:pos="8640"/>
        </w:tabs>
        <w:suppressAutoHyphens/>
        <w:ind w:left="180" w:right="5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M.A.</w:t>
      </w:r>
      <w:r>
        <w:rPr>
          <w:rFonts w:ascii="Times New Roman" w:hAnsi="Times New Roman"/>
          <w:spacing w:val="-2"/>
        </w:rPr>
        <w:tab/>
      </w:r>
      <w:r w:rsidR="0056255C" w:rsidRPr="00803AE5">
        <w:rPr>
          <w:rFonts w:ascii="Times New Roman" w:hAnsi="Times New Roman"/>
          <w:spacing w:val="-2"/>
        </w:rPr>
        <w:t>The University of Chicago</w:t>
      </w:r>
      <w:r w:rsidR="0056255C" w:rsidRPr="00803AE5">
        <w:rPr>
          <w:rFonts w:ascii="Times New Roman" w:hAnsi="Times New Roman"/>
          <w:spacing w:val="-2"/>
        </w:rPr>
        <w:tab/>
        <w:t>English</w:t>
      </w:r>
      <w:r w:rsidR="00156E5E" w:rsidRPr="00803AE5">
        <w:rPr>
          <w:rFonts w:ascii="Times New Roman" w:hAnsi="Times New Roman"/>
          <w:spacing w:val="-2"/>
        </w:rPr>
        <w:t xml:space="preserve">            </w:t>
      </w:r>
      <w:r>
        <w:rPr>
          <w:rFonts w:ascii="Times New Roman" w:hAnsi="Times New Roman"/>
          <w:spacing w:val="-2"/>
        </w:rPr>
        <w:tab/>
      </w:r>
      <w:r w:rsidR="00E0248E" w:rsidRPr="00803AE5">
        <w:rPr>
          <w:rFonts w:ascii="Times New Roman" w:hAnsi="Times New Roman"/>
          <w:spacing w:val="-2"/>
        </w:rPr>
        <w:t xml:space="preserve">1995   </w:t>
      </w:r>
    </w:p>
    <w:p w:rsidR="005C4573" w:rsidRPr="008916A4" w:rsidRDefault="00683711" w:rsidP="00803AE5">
      <w:pPr>
        <w:tabs>
          <w:tab w:val="left" w:pos="-720"/>
          <w:tab w:val="left" w:pos="540"/>
          <w:tab w:val="left" w:pos="2160"/>
          <w:tab w:val="left" w:pos="5760"/>
          <w:tab w:val="left" w:pos="8640"/>
        </w:tabs>
        <w:suppressAutoHyphens/>
        <w:ind w:left="180" w:right="54"/>
        <w:jc w:val="both"/>
        <w:rPr>
          <w:rFonts w:ascii="Times New Roman" w:hAnsi="Times New Roman"/>
          <w:spacing w:val="-2"/>
          <w:szCs w:val="24"/>
        </w:rPr>
      </w:pPr>
      <w:r w:rsidRPr="00803AE5">
        <w:rPr>
          <w:rFonts w:ascii="Times New Roman" w:hAnsi="Times New Roman"/>
          <w:spacing w:val="-2"/>
        </w:rPr>
        <w:tab/>
      </w:r>
      <w:r w:rsidR="00803AE5">
        <w:rPr>
          <w:rFonts w:ascii="Times New Roman" w:hAnsi="Times New Roman"/>
          <w:spacing w:val="-2"/>
        </w:rPr>
        <w:t>A.B.</w:t>
      </w:r>
      <w:r w:rsidR="00803AE5">
        <w:rPr>
          <w:rFonts w:ascii="Times New Roman" w:hAnsi="Times New Roman"/>
          <w:spacing w:val="-2"/>
        </w:rPr>
        <w:tab/>
        <w:t>Princeton University</w:t>
      </w:r>
      <w:r w:rsidR="00803AE5">
        <w:rPr>
          <w:rFonts w:ascii="Times New Roman" w:hAnsi="Times New Roman"/>
          <w:spacing w:val="-2"/>
        </w:rPr>
        <w:tab/>
        <w:t>Economics</w:t>
      </w:r>
      <w:r w:rsidR="00803AE5">
        <w:rPr>
          <w:rFonts w:ascii="Times New Roman" w:hAnsi="Times New Roman"/>
          <w:spacing w:val="-2"/>
        </w:rPr>
        <w:tab/>
      </w:r>
      <w:r w:rsidR="0056255C" w:rsidRPr="00803AE5">
        <w:rPr>
          <w:rFonts w:ascii="Times New Roman" w:hAnsi="Times New Roman"/>
          <w:spacing w:val="-2"/>
        </w:rPr>
        <w:t>1993</w:t>
      </w:r>
    </w:p>
    <w:p w:rsidR="0056255C" w:rsidRPr="008916A4" w:rsidRDefault="0056255C" w:rsidP="00E0248E">
      <w:pPr>
        <w:pStyle w:val="BodyText"/>
        <w:tabs>
          <w:tab w:val="left" w:pos="540"/>
        </w:tabs>
        <w:ind w:left="180" w:right="144"/>
        <w:rPr>
          <w:sz w:val="24"/>
          <w:szCs w:val="24"/>
        </w:rPr>
      </w:pPr>
    </w:p>
    <w:p w:rsidR="00E2659E" w:rsidRPr="00803AE5" w:rsidRDefault="00E2659E" w:rsidP="004B3C03">
      <w:pPr>
        <w:pStyle w:val="Heading1"/>
        <w:ind w:left="180" w:right="144"/>
        <w:jc w:val="center"/>
        <w:rPr>
          <w:sz w:val="12"/>
          <w:szCs w:val="12"/>
        </w:rPr>
      </w:pPr>
      <w:r w:rsidRPr="005F7A90">
        <w:rPr>
          <w:sz w:val="28"/>
          <w:szCs w:val="28"/>
        </w:rPr>
        <w:t>Publications</w:t>
      </w:r>
      <w:r w:rsidR="005C4573">
        <w:rPr>
          <w:sz w:val="28"/>
          <w:szCs w:val="28"/>
        </w:rPr>
        <w:t>: Monographs</w:t>
      </w:r>
    </w:p>
    <w:p w:rsidR="00E2659E" w:rsidRPr="00803AE5" w:rsidRDefault="00E2659E" w:rsidP="00E0248E">
      <w:pPr>
        <w:pStyle w:val="Heading1"/>
        <w:ind w:left="180" w:right="144"/>
        <w:rPr>
          <w:b w:val="0"/>
          <w:bCs/>
          <w:sz w:val="12"/>
          <w:szCs w:val="12"/>
        </w:rPr>
      </w:pPr>
    </w:p>
    <w:p w:rsidR="008916A4" w:rsidRDefault="008916A4" w:rsidP="00803AE5">
      <w:pPr>
        <w:ind w:right="144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Romantic Capabilities: Blake, Scott, Austen, and the New Messages of Old Media </w:t>
      </w:r>
      <w:r>
        <w:rPr>
          <w:rFonts w:ascii="Times New Roman" w:hAnsi="Times New Roman"/>
        </w:rPr>
        <w:t xml:space="preserve">(Oxford: </w:t>
      </w:r>
    </w:p>
    <w:p w:rsidR="008916A4" w:rsidRPr="008916A4" w:rsidRDefault="008916A4" w:rsidP="008916A4">
      <w:pPr>
        <w:ind w:right="144" w:firstLine="72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>Oxford University Press, forthcoming 2020).  (120,000 words)</w:t>
      </w:r>
    </w:p>
    <w:p w:rsidR="008916A4" w:rsidRPr="008916A4" w:rsidRDefault="008916A4" w:rsidP="008916A4">
      <w:pPr>
        <w:ind w:right="144" w:firstLine="720"/>
        <w:rPr>
          <w:rFonts w:ascii="Times New Roman" w:hAnsi="Times New Roman"/>
          <w:sz w:val="12"/>
          <w:szCs w:val="12"/>
        </w:rPr>
      </w:pPr>
      <w:r w:rsidRPr="008916A4">
        <w:rPr>
          <w:rFonts w:ascii="Times New Roman" w:hAnsi="Times New Roman"/>
          <w:sz w:val="12"/>
          <w:szCs w:val="12"/>
        </w:rPr>
        <w:t xml:space="preserve">  </w:t>
      </w:r>
    </w:p>
    <w:p w:rsidR="00803AE5" w:rsidRDefault="00E2659E" w:rsidP="00803AE5">
      <w:pPr>
        <w:ind w:right="144"/>
        <w:rPr>
          <w:rFonts w:ascii="Times New Roman" w:hAnsi="Times New Roman"/>
        </w:rPr>
      </w:pPr>
      <w:r>
        <w:rPr>
          <w:rFonts w:ascii="Times New Roman" w:hAnsi="Times New Roman"/>
          <w:i/>
        </w:rPr>
        <w:t>Sentimental Masculinity and the Rise of History</w:t>
      </w:r>
      <w:r w:rsidRPr="00F77D8A">
        <w:rPr>
          <w:rFonts w:ascii="Times New Roman" w:hAnsi="Times New Roman"/>
          <w:i/>
        </w:rPr>
        <w:t>, 1790-1890</w:t>
      </w:r>
      <w:r w:rsidR="004B3C03">
        <w:rPr>
          <w:rFonts w:ascii="Times New Roman" w:hAnsi="Times New Roman"/>
        </w:rPr>
        <w:t xml:space="preserve">, </w:t>
      </w:r>
      <w:r w:rsidRPr="00A0392B">
        <w:rPr>
          <w:rFonts w:ascii="Times New Roman" w:hAnsi="Times New Roman"/>
        </w:rPr>
        <w:t>C</w:t>
      </w:r>
      <w:r w:rsidR="00803AE5">
        <w:rPr>
          <w:rFonts w:ascii="Times New Roman" w:hAnsi="Times New Roman"/>
        </w:rPr>
        <w:t xml:space="preserve">ambridge Studies in </w:t>
      </w:r>
    </w:p>
    <w:p w:rsidR="00E0248E" w:rsidRPr="008916A4" w:rsidRDefault="00E2659E" w:rsidP="00803AE5">
      <w:pPr>
        <w:ind w:right="144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Romanticism (</w:t>
      </w:r>
      <w:smartTag w:uri="urn:schemas-microsoft-com:office:smarttags" w:element="City">
        <w:r>
          <w:rPr>
            <w:rFonts w:ascii="Times New Roman" w:hAnsi="Times New Roman"/>
          </w:rPr>
          <w:t>Cambridge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A0392B">
            <w:rPr>
              <w:rFonts w:ascii="Times New Roman" w:hAnsi="Times New Roman"/>
            </w:rPr>
            <w:t>Cambridge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0392B">
            <w:rPr>
              <w:rFonts w:ascii="Times New Roman" w:hAnsi="Times New Roman"/>
            </w:rPr>
            <w:t>University</w:t>
          </w:r>
        </w:smartTag>
      </w:smartTag>
      <w:r w:rsidRPr="00A0392B">
        <w:rPr>
          <w:rFonts w:ascii="Times New Roman" w:hAnsi="Times New Roman"/>
        </w:rPr>
        <w:t xml:space="preserve"> Press, </w:t>
      </w:r>
      <w:r w:rsidR="00E0248E">
        <w:rPr>
          <w:rFonts w:ascii="Times New Roman" w:hAnsi="Times New Roman"/>
        </w:rPr>
        <w:t>2009).  (91</w:t>
      </w:r>
      <w:r w:rsidRPr="00A0392B">
        <w:rPr>
          <w:rFonts w:ascii="Times New Roman" w:hAnsi="Times New Roman"/>
        </w:rPr>
        <w:t>,000 words)</w:t>
      </w:r>
    </w:p>
    <w:p w:rsidR="00E0248E" w:rsidRPr="008916A4" w:rsidRDefault="00E0248E" w:rsidP="00E0248E">
      <w:pPr>
        <w:ind w:left="180" w:right="144" w:firstLine="720"/>
        <w:rPr>
          <w:rFonts w:ascii="Times New Roman" w:hAnsi="Times New Roman"/>
          <w:szCs w:val="24"/>
        </w:rPr>
      </w:pPr>
    </w:p>
    <w:p w:rsidR="005C4573" w:rsidRPr="00803AE5" w:rsidRDefault="005C4573" w:rsidP="00E0248E">
      <w:pPr>
        <w:pStyle w:val="Heading1"/>
        <w:ind w:left="180" w:right="144"/>
        <w:jc w:val="center"/>
        <w:rPr>
          <w:sz w:val="12"/>
          <w:szCs w:val="12"/>
        </w:rPr>
      </w:pPr>
      <w:r w:rsidRPr="005F7A90">
        <w:rPr>
          <w:sz w:val="28"/>
          <w:szCs w:val="28"/>
        </w:rPr>
        <w:t>Publications</w:t>
      </w:r>
      <w:r>
        <w:rPr>
          <w:sz w:val="28"/>
          <w:szCs w:val="28"/>
        </w:rPr>
        <w:t>: Refereed Articles and Book Chapters</w:t>
      </w:r>
    </w:p>
    <w:p w:rsidR="004B3C03" w:rsidRPr="00803AE5" w:rsidRDefault="004B3C03" w:rsidP="004B3C03">
      <w:pPr>
        <w:ind w:right="144"/>
        <w:rPr>
          <w:rFonts w:ascii="Times New Roman" w:hAnsi="Times New Roman"/>
          <w:sz w:val="12"/>
          <w:szCs w:val="12"/>
        </w:rPr>
      </w:pPr>
    </w:p>
    <w:p w:rsidR="004B3C03" w:rsidRDefault="00BF2E97" w:rsidP="004B3C03">
      <w:pPr>
        <w:ind w:right="144"/>
        <w:rPr>
          <w:rFonts w:ascii="Times New Roman" w:hAnsi="Times New Roman"/>
          <w:i/>
        </w:rPr>
      </w:pPr>
      <w:r w:rsidRPr="00897D24">
        <w:rPr>
          <w:rFonts w:ascii="Times New Roman" w:hAnsi="Times New Roman"/>
        </w:rPr>
        <w:t xml:space="preserve">“The Walter Scott Experience: Living American History after Waverley,” in </w:t>
      </w:r>
      <w:r w:rsidRPr="00897D24">
        <w:rPr>
          <w:rFonts w:ascii="Times New Roman" w:hAnsi="Times New Roman"/>
          <w:i/>
        </w:rPr>
        <w:t>Constellations of</w:t>
      </w:r>
    </w:p>
    <w:p w:rsidR="004B3C03" w:rsidRPr="00803AE5" w:rsidRDefault="00BF2E97" w:rsidP="0080513A">
      <w:pPr>
        <w:ind w:left="720" w:right="144"/>
        <w:rPr>
          <w:rFonts w:ascii="Times New Roman" w:hAnsi="Times New Roman"/>
          <w:sz w:val="12"/>
          <w:szCs w:val="12"/>
        </w:rPr>
      </w:pPr>
      <w:r w:rsidRPr="00897D24">
        <w:rPr>
          <w:rFonts w:ascii="Times New Roman" w:hAnsi="Times New Roman"/>
          <w:i/>
        </w:rPr>
        <w:t>a Contemporary Romanticism</w:t>
      </w:r>
      <w:r w:rsidRPr="00897D24">
        <w:rPr>
          <w:rFonts w:ascii="Times New Roman" w:hAnsi="Times New Roman"/>
        </w:rPr>
        <w:t xml:space="preserve">, ed. by Jacques </w:t>
      </w:r>
      <w:proofErr w:type="spellStart"/>
      <w:r w:rsidRPr="00897D24">
        <w:rPr>
          <w:rFonts w:ascii="Times New Roman" w:hAnsi="Times New Roman"/>
        </w:rPr>
        <w:t>Khalip</w:t>
      </w:r>
      <w:proofErr w:type="spellEnd"/>
      <w:r w:rsidRPr="00897D24">
        <w:rPr>
          <w:rFonts w:ascii="Times New Roman" w:hAnsi="Times New Roman"/>
        </w:rPr>
        <w:t xml:space="preserve"> and Forest Pyle (Fordham U</w:t>
      </w:r>
      <w:r>
        <w:rPr>
          <w:rFonts w:ascii="Times New Roman" w:hAnsi="Times New Roman"/>
        </w:rPr>
        <w:t>niversity Press, 2016</w:t>
      </w:r>
      <w:r w:rsidRPr="00897D24">
        <w:rPr>
          <w:rFonts w:ascii="Times New Roman" w:hAnsi="Times New Roman"/>
        </w:rPr>
        <w:t>)</w:t>
      </w:r>
      <w:r>
        <w:rPr>
          <w:rFonts w:ascii="Times New Roman" w:hAnsi="Times New Roman"/>
        </w:rPr>
        <w:t>, 219-47.</w:t>
      </w:r>
      <w:r w:rsidR="00E0248E">
        <w:rPr>
          <w:rFonts w:ascii="Times New Roman" w:hAnsi="Times New Roman"/>
        </w:rPr>
        <w:t xml:space="preserve"> (21,500 words)</w:t>
      </w:r>
    </w:p>
    <w:p w:rsidR="0080513A" w:rsidRPr="00803AE5" w:rsidRDefault="0080513A" w:rsidP="004B3C03">
      <w:pPr>
        <w:ind w:right="144"/>
        <w:rPr>
          <w:rFonts w:ascii="Times New Roman" w:hAnsi="Times New Roman"/>
          <w:bCs/>
          <w:spacing w:val="-2"/>
          <w:sz w:val="12"/>
          <w:szCs w:val="12"/>
        </w:rPr>
      </w:pPr>
    </w:p>
    <w:p w:rsidR="00B430B5" w:rsidRPr="004B3C03" w:rsidRDefault="00B430B5" w:rsidP="00B430B5">
      <w:pPr>
        <w:ind w:right="144"/>
        <w:rPr>
          <w:rFonts w:ascii="Times New Roman" w:hAnsi="Times New Roman"/>
        </w:rPr>
      </w:pPr>
      <w:r>
        <w:rPr>
          <w:rFonts w:ascii="Times New Roman" w:hAnsi="Times New Roman"/>
          <w:bCs/>
          <w:spacing w:val="-2"/>
          <w:szCs w:val="24"/>
        </w:rPr>
        <w:t xml:space="preserve">“Google Blake,” in “William Blake and the Digital Humanities,” special issue of </w:t>
      </w:r>
      <w:r w:rsidRPr="003411F0">
        <w:rPr>
          <w:rFonts w:ascii="Times New Roman" w:hAnsi="Times New Roman"/>
          <w:bCs/>
          <w:i/>
          <w:spacing w:val="-2"/>
          <w:szCs w:val="24"/>
        </w:rPr>
        <w:t xml:space="preserve">Romantic </w:t>
      </w:r>
    </w:p>
    <w:p w:rsidR="00B430B5" w:rsidRDefault="00B430B5" w:rsidP="00B430B5">
      <w:pPr>
        <w:ind w:right="144" w:firstLine="720"/>
        <w:rPr>
          <w:rFonts w:ascii="Times New Roman" w:hAnsi="Times New Roman"/>
          <w:bCs/>
          <w:spacing w:val="-2"/>
          <w:szCs w:val="24"/>
        </w:rPr>
      </w:pPr>
      <w:r w:rsidRPr="003411F0">
        <w:rPr>
          <w:rFonts w:ascii="Times New Roman" w:hAnsi="Times New Roman"/>
          <w:bCs/>
          <w:i/>
          <w:spacing w:val="-2"/>
          <w:szCs w:val="24"/>
        </w:rPr>
        <w:t>Pedagogy Commons</w:t>
      </w:r>
      <w:r>
        <w:rPr>
          <w:rFonts w:ascii="Times New Roman" w:hAnsi="Times New Roman"/>
          <w:bCs/>
          <w:spacing w:val="-2"/>
          <w:szCs w:val="24"/>
        </w:rPr>
        <w:t xml:space="preserve"> (2016). (7,000 words)</w:t>
      </w:r>
    </w:p>
    <w:p w:rsidR="00B430B5" w:rsidRPr="00803AE5" w:rsidRDefault="00B430B5" w:rsidP="00B430B5">
      <w:pPr>
        <w:ind w:right="144" w:firstLine="720"/>
        <w:rPr>
          <w:rFonts w:ascii="Times New Roman" w:hAnsi="Times New Roman"/>
          <w:bCs/>
          <w:spacing w:val="-2"/>
          <w:sz w:val="12"/>
          <w:szCs w:val="12"/>
        </w:rPr>
      </w:pPr>
    </w:p>
    <w:p w:rsidR="00E0248E" w:rsidRPr="004B3C03" w:rsidRDefault="00B430B5" w:rsidP="00B430B5">
      <w:pPr>
        <w:ind w:right="144"/>
        <w:rPr>
          <w:rFonts w:ascii="Times New Roman" w:hAnsi="Times New Roman"/>
          <w:bCs/>
          <w:spacing w:val="-2"/>
          <w:sz w:val="12"/>
          <w:szCs w:val="12"/>
          <w:u w:val="single"/>
        </w:rPr>
      </w:pPr>
      <w:r>
        <w:rPr>
          <w:rFonts w:ascii="Times New Roman" w:hAnsi="Times New Roman"/>
          <w:bCs/>
          <w:spacing w:val="-2"/>
          <w:szCs w:val="24"/>
        </w:rPr>
        <w:t xml:space="preserve"> </w:t>
      </w:r>
      <w:r w:rsidR="00BF2E97">
        <w:rPr>
          <w:rFonts w:ascii="Times New Roman" w:hAnsi="Times New Roman"/>
          <w:bCs/>
          <w:spacing w:val="-2"/>
          <w:szCs w:val="24"/>
        </w:rPr>
        <w:t xml:space="preserve">“The Joy of Looking: What Blake’s Pictures Want,” </w:t>
      </w:r>
      <w:r w:rsidR="00BF2E97" w:rsidRPr="00FB4177">
        <w:rPr>
          <w:rFonts w:ascii="Times New Roman" w:hAnsi="Times New Roman"/>
          <w:bCs/>
          <w:i/>
          <w:spacing w:val="-2"/>
          <w:szCs w:val="24"/>
        </w:rPr>
        <w:t>Representations</w:t>
      </w:r>
      <w:r w:rsidR="00BF2E97">
        <w:rPr>
          <w:rFonts w:ascii="Times New Roman" w:hAnsi="Times New Roman"/>
          <w:bCs/>
          <w:spacing w:val="-2"/>
          <w:szCs w:val="24"/>
        </w:rPr>
        <w:t xml:space="preserve">, </w:t>
      </w:r>
      <w:r w:rsidR="00E0248E">
        <w:rPr>
          <w:rFonts w:ascii="Times New Roman" w:hAnsi="Times New Roman"/>
          <w:bCs/>
          <w:spacing w:val="-2"/>
          <w:szCs w:val="24"/>
        </w:rPr>
        <w:t xml:space="preserve">119 (2012): 1-36. (12,000 </w:t>
      </w:r>
    </w:p>
    <w:p w:rsidR="004B3C03" w:rsidRPr="00803AE5" w:rsidRDefault="00E0248E" w:rsidP="0080513A">
      <w:pPr>
        <w:ind w:right="144" w:firstLine="720"/>
        <w:rPr>
          <w:rFonts w:ascii="Times New Roman" w:hAnsi="Times New Roman"/>
          <w:bCs/>
          <w:spacing w:val="-2"/>
          <w:sz w:val="12"/>
          <w:szCs w:val="12"/>
        </w:rPr>
      </w:pPr>
      <w:r>
        <w:rPr>
          <w:rFonts w:ascii="Times New Roman" w:hAnsi="Times New Roman"/>
          <w:bCs/>
          <w:spacing w:val="-2"/>
          <w:szCs w:val="24"/>
        </w:rPr>
        <w:t>words)</w:t>
      </w:r>
    </w:p>
    <w:p w:rsidR="0080513A" w:rsidRPr="00803AE5" w:rsidRDefault="0080513A" w:rsidP="004B3C03">
      <w:pPr>
        <w:ind w:right="144"/>
        <w:rPr>
          <w:rFonts w:ascii="Times New Roman" w:hAnsi="Times New Roman"/>
          <w:sz w:val="12"/>
          <w:szCs w:val="12"/>
        </w:rPr>
      </w:pPr>
    </w:p>
    <w:p w:rsidR="004B3C03" w:rsidRDefault="00BF2E97" w:rsidP="004B3C03">
      <w:pPr>
        <w:ind w:right="144"/>
        <w:rPr>
          <w:rFonts w:ascii="Times New Roman" w:hAnsi="Times New Roman"/>
          <w:bCs/>
          <w:spacing w:val="-2"/>
          <w:szCs w:val="24"/>
        </w:rPr>
      </w:pPr>
      <w:r>
        <w:rPr>
          <w:rFonts w:ascii="Times New Roman" w:hAnsi="Times New Roman"/>
        </w:rPr>
        <w:t xml:space="preserve">“The Public and the Limits of Persuasion in the Age of Caricature,” in </w:t>
      </w:r>
      <w:r w:rsidRPr="00051D1E">
        <w:rPr>
          <w:rFonts w:ascii="Times New Roman" w:hAnsi="Times New Roman"/>
          <w:i/>
        </w:rPr>
        <w:t>The Efflorescence of</w:t>
      </w:r>
      <w:r w:rsidR="004B3C03">
        <w:rPr>
          <w:rFonts w:ascii="Times New Roman" w:hAnsi="Times New Roman"/>
          <w:bCs/>
          <w:spacing w:val="-2"/>
          <w:szCs w:val="24"/>
        </w:rPr>
        <w:t xml:space="preserve"> </w:t>
      </w:r>
    </w:p>
    <w:p w:rsidR="004B3C03" w:rsidRDefault="00BF2E97" w:rsidP="0080513A">
      <w:pPr>
        <w:ind w:right="144" w:firstLine="720"/>
        <w:rPr>
          <w:rFonts w:ascii="Times New Roman" w:hAnsi="Times New Roman"/>
          <w:bCs/>
          <w:spacing w:val="-2"/>
          <w:sz w:val="12"/>
          <w:szCs w:val="12"/>
        </w:rPr>
      </w:pPr>
      <w:r w:rsidRPr="00051D1E">
        <w:rPr>
          <w:rFonts w:ascii="Times New Roman" w:hAnsi="Times New Roman"/>
          <w:i/>
        </w:rPr>
        <w:t>Caricature</w:t>
      </w:r>
      <w:r>
        <w:rPr>
          <w:rFonts w:ascii="Times New Roman" w:hAnsi="Times New Roman"/>
        </w:rPr>
        <w:t>, ed. by Todd Porterfield (</w:t>
      </w:r>
      <w:proofErr w:type="spellStart"/>
      <w:r>
        <w:rPr>
          <w:rFonts w:ascii="Times New Roman" w:hAnsi="Times New Roman"/>
        </w:rPr>
        <w:t>Ashgate</w:t>
      </w:r>
      <w:proofErr w:type="spellEnd"/>
      <w:r>
        <w:rPr>
          <w:rFonts w:ascii="Times New Roman" w:hAnsi="Times New Roman"/>
        </w:rPr>
        <w:t xml:space="preserve"> Press, 2011), 117-36.</w:t>
      </w:r>
      <w:r w:rsidR="004B3C03">
        <w:rPr>
          <w:rFonts w:ascii="Times New Roman" w:hAnsi="Times New Roman"/>
        </w:rPr>
        <w:t xml:space="preserve"> (6,500 words)</w:t>
      </w:r>
    </w:p>
    <w:p w:rsidR="0080513A" w:rsidRPr="004B3C03" w:rsidRDefault="0080513A" w:rsidP="0080513A">
      <w:pPr>
        <w:ind w:right="144" w:firstLine="720"/>
        <w:rPr>
          <w:rFonts w:ascii="Times New Roman" w:hAnsi="Times New Roman"/>
          <w:bCs/>
          <w:spacing w:val="-2"/>
          <w:sz w:val="12"/>
          <w:szCs w:val="12"/>
        </w:rPr>
      </w:pPr>
    </w:p>
    <w:p w:rsidR="00E2659E" w:rsidRPr="004B3C03" w:rsidRDefault="00E2659E" w:rsidP="004B3C03">
      <w:pPr>
        <w:ind w:right="144"/>
        <w:rPr>
          <w:rFonts w:ascii="Times New Roman" w:hAnsi="Times New Roman"/>
          <w:bCs/>
          <w:spacing w:val="-2"/>
          <w:szCs w:val="24"/>
        </w:rPr>
      </w:pPr>
      <w:r>
        <w:rPr>
          <w:rFonts w:ascii="Times New Roman" w:hAnsi="Times New Roman"/>
          <w:bCs/>
          <w:spacing w:val="-2"/>
          <w:szCs w:val="24"/>
        </w:rPr>
        <w:t xml:space="preserve">“The Man of Feeling History: The </w:t>
      </w:r>
      <w:proofErr w:type="spellStart"/>
      <w:r>
        <w:rPr>
          <w:rFonts w:ascii="Times New Roman" w:hAnsi="Times New Roman"/>
          <w:bCs/>
          <w:spacing w:val="-2"/>
          <w:szCs w:val="24"/>
        </w:rPr>
        <w:t>Erotics</w:t>
      </w:r>
      <w:proofErr w:type="spellEnd"/>
      <w:r>
        <w:rPr>
          <w:rFonts w:ascii="Times New Roman" w:hAnsi="Times New Roman"/>
          <w:bCs/>
          <w:spacing w:val="-2"/>
          <w:szCs w:val="24"/>
        </w:rPr>
        <w:t xml:space="preserve"> of Historicism in </w:t>
      </w:r>
      <w:r>
        <w:rPr>
          <w:rFonts w:ascii="Times New Roman" w:hAnsi="Times New Roman"/>
          <w:bCs/>
          <w:i/>
          <w:spacing w:val="-2"/>
          <w:szCs w:val="24"/>
        </w:rPr>
        <w:t xml:space="preserve">Reflections on the Revolution in </w:t>
      </w:r>
    </w:p>
    <w:p w:rsidR="0080513A" w:rsidRPr="00803AE5" w:rsidRDefault="00E2659E" w:rsidP="0080513A">
      <w:pPr>
        <w:ind w:right="144" w:firstLine="720"/>
        <w:rPr>
          <w:rFonts w:ascii="Times New Roman" w:hAnsi="Times New Roman"/>
          <w:bCs/>
          <w:spacing w:val="-2"/>
          <w:sz w:val="12"/>
          <w:szCs w:val="12"/>
        </w:rPr>
      </w:pPr>
      <w:r>
        <w:rPr>
          <w:rFonts w:ascii="Times New Roman" w:hAnsi="Times New Roman"/>
          <w:bCs/>
          <w:i/>
          <w:spacing w:val="-2"/>
          <w:szCs w:val="24"/>
        </w:rPr>
        <w:t>France</w:t>
      </w:r>
      <w:r>
        <w:rPr>
          <w:rFonts w:ascii="Times New Roman" w:hAnsi="Times New Roman"/>
          <w:bCs/>
          <w:spacing w:val="-2"/>
          <w:szCs w:val="24"/>
        </w:rPr>
        <w:t xml:space="preserve">,” </w:t>
      </w:r>
      <w:r>
        <w:rPr>
          <w:rFonts w:ascii="Times New Roman" w:hAnsi="Times New Roman"/>
          <w:bCs/>
          <w:i/>
          <w:spacing w:val="-2"/>
          <w:szCs w:val="24"/>
        </w:rPr>
        <w:t>ELH</w:t>
      </w:r>
      <w:r>
        <w:rPr>
          <w:rFonts w:ascii="Times New Roman" w:hAnsi="Times New Roman"/>
          <w:bCs/>
          <w:spacing w:val="-2"/>
          <w:szCs w:val="24"/>
        </w:rPr>
        <w:t xml:space="preserve"> 74:</w:t>
      </w:r>
      <w:r w:rsidR="00BF2E97">
        <w:rPr>
          <w:rFonts w:ascii="Times New Roman" w:hAnsi="Times New Roman"/>
          <w:bCs/>
          <w:spacing w:val="-2"/>
          <w:szCs w:val="24"/>
        </w:rPr>
        <w:t>4 (2007): 829-57.</w:t>
      </w:r>
      <w:r w:rsidR="004B3C03">
        <w:rPr>
          <w:rFonts w:ascii="Times New Roman" w:hAnsi="Times New Roman"/>
          <w:bCs/>
          <w:spacing w:val="-2"/>
          <w:szCs w:val="24"/>
        </w:rPr>
        <w:t xml:space="preserve"> (11,000 words)</w:t>
      </w:r>
    </w:p>
    <w:p w:rsidR="0080513A" w:rsidRPr="00803AE5" w:rsidRDefault="0080513A" w:rsidP="004B3C03">
      <w:pPr>
        <w:ind w:right="144"/>
        <w:rPr>
          <w:rFonts w:ascii="Times New Roman" w:hAnsi="Times New Roman"/>
          <w:bCs/>
          <w:smallCaps/>
          <w:spacing w:val="-2"/>
          <w:sz w:val="12"/>
          <w:szCs w:val="12"/>
        </w:rPr>
      </w:pPr>
    </w:p>
    <w:p w:rsidR="002A0B63" w:rsidRDefault="00E2659E" w:rsidP="004B3C03">
      <w:pPr>
        <w:ind w:right="144"/>
        <w:rPr>
          <w:rFonts w:ascii="Times New Roman" w:hAnsi="Times New Roman"/>
          <w:bCs/>
          <w:spacing w:val="-2"/>
          <w:szCs w:val="24"/>
        </w:rPr>
      </w:pPr>
      <w:r>
        <w:rPr>
          <w:rFonts w:ascii="Times New Roman" w:hAnsi="Times New Roman"/>
          <w:bCs/>
          <w:smallCaps/>
          <w:spacing w:val="-2"/>
        </w:rPr>
        <w:t>“</w:t>
      </w:r>
      <w:proofErr w:type="spellStart"/>
      <w:r>
        <w:rPr>
          <w:rFonts w:ascii="Times New Roman" w:hAnsi="Times New Roman"/>
          <w:bCs/>
          <w:spacing w:val="-2"/>
          <w:szCs w:val="24"/>
        </w:rPr>
        <w:t>Blakespotting</w:t>
      </w:r>
      <w:proofErr w:type="spellEnd"/>
      <w:r>
        <w:rPr>
          <w:rFonts w:ascii="Times New Roman" w:hAnsi="Times New Roman"/>
          <w:bCs/>
          <w:spacing w:val="-2"/>
          <w:szCs w:val="24"/>
        </w:rPr>
        <w:t xml:space="preserve">,” </w:t>
      </w:r>
      <w:r>
        <w:rPr>
          <w:rFonts w:ascii="Times New Roman" w:hAnsi="Times New Roman"/>
          <w:bCs/>
          <w:i/>
          <w:spacing w:val="-2"/>
          <w:szCs w:val="24"/>
        </w:rPr>
        <w:t>PMLA</w:t>
      </w:r>
      <w:r>
        <w:rPr>
          <w:rFonts w:ascii="Times New Roman" w:hAnsi="Times New Roman"/>
          <w:bCs/>
          <w:spacing w:val="-2"/>
          <w:szCs w:val="24"/>
        </w:rPr>
        <w:t xml:space="preserve"> 121</w:t>
      </w:r>
      <w:r w:rsidR="00BF2E97">
        <w:rPr>
          <w:rFonts w:ascii="Times New Roman" w:hAnsi="Times New Roman"/>
          <w:bCs/>
          <w:spacing w:val="-2"/>
          <w:szCs w:val="24"/>
        </w:rPr>
        <w:t>:3 (2006): 769-86.</w:t>
      </w:r>
      <w:r w:rsidR="004B3C03">
        <w:rPr>
          <w:rFonts w:ascii="Times New Roman" w:hAnsi="Times New Roman"/>
          <w:bCs/>
          <w:spacing w:val="-2"/>
          <w:szCs w:val="24"/>
        </w:rPr>
        <w:t xml:space="preserve"> (10,500 words)</w:t>
      </w:r>
      <w:r w:rsidR="002A0B63">
        <w:rPr>
          <w:rFonts w:ascii="Times New Roman" w:hAnsi="Times New Roman"/>
          <w:bCs/>
          <w:spacing w:val="-2"/>
          <w:szCs w:val="24"/>
        </w:rPr>
        <w:t xml:space="preserve"> [Winner of the 2007 James L.</w:t>
      </w:r>
    </w:p>
    <w:p w:rsidR="004B3C03" w:rsidRPr="00803AE5" w:rsidRDefault="002A0B63" w:rsidP="002A0B63">
      <w:pPr>
        <w:ind w:right="144"/>
        <w:rPr>
          <w:rFonts w:ascii="Times New Roman" w:hAnsi="Times New Roman"/>
          <w:bCs/>
          <w:spacing w:val="-2"/>
          <w:sz w:val="12"/>
          <w:szCs w:val="12"/>
        </w:rPr>
      </w:pPr>
      <w:r>
        <w:rPr>
          <w:rFonts w:ascii="Times New Roman" w:hAnsi="Times New Roman"/>
          <w:bCs/>
          <w:spacing w:val="-2"/>
          <w:szCs w:val="24"/>
        </w:rPr>
        <w:t xml:space="preserve"> </w:t>
      </w:r>
      <w:r>
        <w:rPr>
          <w:rFonts w:ascii="Times New Roman" w:hAnsi="Times New Roman"/>
          <w:bCs/>
          <w:spacing w:val="-2"/>
          <w:szCs w:val="24"/>
        </w:rPr>
        <w:tab/>
        <w:t>Clifford Article Prize from the American Society for Eighteenth-Century Studies]</w:t>
      </w:r>
    </w:p>
    <w:p w:rsidR="0080513A" w:rsidRPr="00803AE5" w:rsidRDefault="0080513A" w:rsidP="004B3C03">
      <w:pPr>
        <w:ind w:right="144"/>
        <w:rPr>
          <w:rFonts w:ascii="Times New Roman" w:hAnsi="Times New Roman"/>
          <w:sz w:val="12"/>
          <w:szCs w:val="12"/>
        </w:rPr>
      </w:pPr>
    </w:p>
    <w:p w:rsidR="0080513A" w:rsidRDefault="00E2659E" w:rsidP="0080513A">
      <w:pPr>
        <w:ind w:right="144"/>
        <w:rPr>
          <w:rFonts w:ascii="Times New Roman" w:hAnsi="Times New Roman"/>
          <w:bCs/>
          <w:spacing w:val="-2"/>
          <w:sz w:val="12"/>
          <w:szCs w:val="12"/>
        </w:rPr>
      </w:pPr>
      <w:r>
        <w:rPr>
          <w:rFonts w:ascii="Times New Roman" w:hAnsi="Times New Roman"/>
        </w:rPr>
        <w:t xml:space="preserve">“Knowing Seizures: Julian Barnes, Jean-Paul Sartre, and the </w:t>
      </w:r>
      <w:proofErr w:type="spellStart"/>
      <w:r>
        <w:rPr>
          <w:rFonts w:ascii="Times New Roman" w:hAnsi="Times New Roman"/>
        </w:rPr>
        <w:t>Erotics</w:t>
      </w:r>
      <w:proofErr w:type="spellEnd"/>
      <w:r>
        <w:rPr>
          <w:rFonts w:ascii="Times New Roman" w:hAnsi="Times New Roman"/>
        </w:rPr>
        <w:t xml:space="preserve"> of the Postmodern</w:t>
      </w:r>
      <w:r w:rsidR="0080513A">
        <w:rPr>
          <w:rFonts w:ascii="Times New Roman" w:hAnsi="Times New Roman"/>
          <w:bCs/>
          <w:spacing w:val="-2"/>
          <w:sz w:val="12"/>
          <w:szCs w:val="12"/>
        </w:rPr>
        <w:t xml:space="preserve"> </w:t>
      </w:r>
    </w:p>
    <w:p w:rsidR="00AE4961" w:rsidRPr="004B3C03" w:rsidRDefault="00E2659E" w:rsidP="0080513A">
      <w:pPr>
        <w:ind w:right="144" w:firstLine="720"/>
        <w:rPr>
          <w:rFonts w:ascii="Times New Roman" w:hAnsi="Times New Roman"/>
          <w:bCs/>
          <w:spacing w:val="-2"/>
          <w:sz w:val="12"/>
          <w:szCs w:val="12"/>
        </w:rPr>
      </w:pPr>
      <w:r>
        <w:rPr>
          <w:rFonts w:ascii="Times New Roman" w:hAnsi="Times New Roman"/>
        </w:rPr>
        <w:t xml:space="preserve">Condition,” </w:t>
      </w:r>
      <w:r>
        <w:rPr>
          <w:rFonts w:ascii="Times New Roman" w:hAnsi="Times New Roman"/>
          <w:i/>
        </w:rPr>
        <w:t>Textual Practice</w:t>
      </w:r>
      <w:r>
        <w:rPr>
          <w:rFonts w:ascii="Times New Roman" w:hAnsi="Times New Roman"/>
        </w:rPr>
        <w:t xml:space="preserve"> </w:t>
      </w:r>
      <w:r w:rsidR="007F1AC0">
        <w:rPr>
          <w:rFonts w:ascii="Times New Roman" w:hAnsi="Times New Roman"/>
        </w:rPr>
        <w:t xml:space="preserve">19 (2005): 149-71; reprinted </w:t>
      </w:r>
      <w:r w:rsidR="00AE4961">
        <w:rPr>
          <w:rFonts w:ascii="Times New Roman" w:hAnsi="Times New Roman"/>
        </w:rPr>
        <w:t>in</w:t>
      </w:r>
      <w:r w:rsidR="007F1AC0">
        <w:rPr>
          <w:rFonts w:ascii="Times New Roman" w:hAnsi="Times New Roman"/>
        </w:rPr>
        <w:t xml:space="preserve"> </w:t>
      </w:r>
      <w:r w:rsidR="007F1AC0" w:rsidRPr="007F1AC0">
        <w:rPr>
          <w:rFonts w:ascii="Times New Roman" w:hAnsi="Times New Roman"/>
          <w:i/>
        </w:rPr>
        <w:t xml:space="preserve">Textual </w:t>
      </w:r>
      <w:r w:rsidR="007F1AC0" w:rsidRPr="00AE4961">
        <w:rPr>
          <w:rFonts w:ascii="Times New Roman" w:hAnsi="Times New Roman"/>
          <w:i/>
        </w:rPr>
        <w:t>Practice</w:t>
      </w:r>
      <w:r w:rsidR="00AE4961" w:rsidRPr="00AE4961">
        <w:rPr>
          <w:rFonts w:ascii="Times New Roman" w:hAnsi="Times New Roman"/>
          <w:i/>
        </w:rPr>
        <w:t>:</w:t>
      </w:r>
      <w:r w:rsidR="007F1AC0" w:rsidRPr="00AE4961">
        <w:rPr>
          <w:rFonts w:ascii="Times New Roman" w:hAnsi="Times New Roman"/>
          <w:i/>
        </w:rPr>
        <w:t xml:space="preserve"> Virtual </w:t>
      </w:r>
    </w:p>
    <w:p w:rsidR="004B3C03" w:rsidRPr="00803AE5" w:rsidRDefault="004B3C03" w:rsidP="004B3C03">
      <w:pPr>
        <w:ind w:left="180" w:right="14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</w:rPr>
        <w:tab/>
      </w:r>
      <w:r w:rsidR="0080513A">
        <w:rPr>
          <w:rFonts w:ascii="Times New Roman" w:hAnsi="Times New Roman"/>
          <w:i/>
        </w:rPr>
        <w:t>Special Issue on Modernism &amp;</w:t>
      </w:r>
      <w:r w:rsidR="007F1AC0" w:rsidRPr="00AE4961">
        <w:rPr>
          <w:rFonts w:ascii="Times New Roman" w:hAnsi="Times New Roman"/>
          <w:i/>
        </w:rPr>
        <w:t xml:space="preserve"> Postmodernism,</w:t>
      </w:r>
      <w:r w:rsidR="007F1AC0">
        <w:rPr>
          <w:rFonts w:ascii="Times New Roman" w:hAnsi="Times New Roman"/>
        </w:rPr>
        <w:t xml:space="preserve"> ed. by Peter </w:t>
      </w:r>
      <w:proofErr w:type="spellStart"/>
      <w:r w:rsidR="007F1AC0">
        <w:rPr>
          <w:rFonts w:ascii="Times New Roman" w:hAnsi="Times New Roman"/>
        </w:rPr>
        <w:t>Baxall</w:t>
      </w:r>
      <w:proofErr w:type="spellEnd"/>
      <w:r w:rsidR="00AE4961">
        <w:rPr>
          <w:rFonts w:ascii="Times New Roman" w:hAnsi="Times New Roman"/>
        </w:rPr>
        <w:t>, 2012.</w:t>
      </w:r>
      <w:r w:rsidR="0080513A">
        <w:rPr>
          <w:rFonts w:ascii="Times New Roman" w:hAnsi="Times New Roman"/>
        </w:rPr>
        <w:t xml:space="preserve"> (9,000 words)</w:t>
      </w:r>
    </w:p>
    <w:p w:rsidR="004B3C03" w:rsidRPr="00803AE5" w:rsidRDefault="004B3C03" w:rsidP="004B3C03">
      <w:pPr>
        <w:ind w:left="180" w:right="144"/>
        <w:rPr>
          <w:rFonts w:ascii="Times New Roman" w:hAnsi="Times New Roman"/>
          <w:smallCaps/>
          <w:spacing w:val="-2"/>
          <w:sz w:val="12"/>
          <w:szCs w:val="12"/>
        </w:rPr>
      </w:pPr>
    </w:p>
    <w:p w:rsidR="00E2659E" w:rsidRPr="004B3C03" w:rsidRDefault="00E2659E" w:rsidP="0080513A">
      <w:pPr>
        <w:ind w:right="14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mallCaps/>
          <w:spacing w:val="-2"/>
        </w:rPr>
        <w:t>“</w:t>
      </w:r>
      <w:proofErr w:type="spellStart"/>
      <w:r>
        <w:rPr>
          <w:rFonts w:ascii="Times New Roman" w:hAnsi="Times New Roman"/>
          <w:spacing w:val="-2"/>
        </w:rPr>
        <w:t>Dryasdust</w:t>
      </w:r>
      <w:proofErr w:type="spellEnd"/>
      <w:r>
        <w:rPr>
          <w:rFonts w:ascii="Times New Roman" w:hAnsi="Times New Roman"/>
          <w:spacing w:val="-2"/>
        </w:rPr>
        <w:t xml:space="preserve"> Antiquarianism and Soppy Masculinity: The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Waverley</w:t>
          </w:r>
        </w:smartTag>
      </w:smartTag>
      <w:r>
        <w:rPr>
          <w:rFonts w:ascii="Times New Roman" w:hAnsi="Times New Roman"/>
          <w:spacing w:val="-2"/>
        </w:rPr>
        <w:t xml:space="preserve"> Novels and the Gender of </w:t>
      </w:r>
    </w:p>
    <w:p w:rsidR="0080513A" w:rsidRPr="008916A4" w:rsidRDefault="00E2659E" w:rsidP="00B430B5">
      <w:pPr>
        <w:ind w:left="180" w:right="144" w:firstLine="720"/>
        <w:rPr>
          <w:rFonts w:ascii="Times New Roman" w:hAnsi="Times New Roman"/>
          <w:b/>
          <w:smallCaps/>
          <w:spacing w:val="-2"/>
          <w:szCs w:val="24"/>
        </w:rPr>
      </w:pPr>
      <w:r>
        <w:rPr>
          <w:rFonts w:ascii="Times New Roman" w:hAnsi="Times New Roman"/>
          <w:spacing w:val="-2"/>
        </w:rPr>
        <w:t xml:space="preserve">History,” </w:t>
      </w:r>
      <w:r>
        <w:rPr>
          <w:rFonts w:ascii="Times New Roman" w:hAnsi="Times New Roman"/>
          <w:i/>
          <w:spacing w:val="-2"/>
        </w:rPr>
        <w:t xml:space="preserve">Representations </w:t>
      </w:r>
      <w:r w:rsidR="00AE4961">
        <w:rPr>
          <w:rFonts w:ascii="Times New Roman" w:hAnsi="Times New Roman"/>
          <w:spacing w:val="-2"/>
        </w:rPr>
        <w:t>82 (2003): 52-86.</w:t>
      </w:r>
      <w:r w:rsidR="0080513A">
        <w:rPr>
          <w:rFonts w:ascii="Times New Roman" w:hAnsi="Times New Roman"/>
          <w:spacing w:val="-2"/>
        </w:rPr>
        <w:t xml:space="preserve"> (15,5</w:t>
      </w:r>
      <w:r w:rsidR="004B3C03">
        <w:rPr>
          <w:rFonts w:ascii="Times New Roman" w:hAnsi="Times New Roman"/>
          <w:spacing w:val="-2"/>
        </w:rPr>
        <w:t>00 words)</w:t>
      </w:r>
      <w:r w:rsidR="00B430B5" w:rsidRPr="008916A4">
        <w:rPr>
          <w:rFonts w:ascii="Times New Roman" w:hAnsi="Times New Roman"/>
          <w:b/>
          <w:smallCaps/>
          <w:spacing w:val="-2"/>
          <w:szCs w:val="24"/>
        </w:rPr>
        <w:t xml:space="preserve"> </w:t>
      </w:r>
    </w:p>
    <w:p w:rsidR="00695A95" w:rsidRPr="00EE70A1" w:rsidRDefault="00157495" w:rsidP="00EE70A1">
      <w:pPr>
        <w:pStyle w:val="NormalWeb"/>
        <w:spacing w:before="0" w:beforeAutospacing="0" w:after="0" w:afterAutospacing="0"/>
        <w:jc w:val="center"/>
        <w:rPr>
          <w:rFonts w:ascii="Times New Roman Bold" w:hAnsi="Times New Roman Bold"/>
          <w:b/>
          <w:smallCaps/>
          <w:color w:val="000000"/>
          <w:sz w:val="12"/>
          <w:szCs w:val="12"/>
        </w:rPr>
      </w:pPr>
      <w:r>
        <w:rPr>
          <w:rFonts w:ascii="Times New Roman Bold" w:hAnsi="Times New Roman Bold"/>
          <w:b/>
          <w:smallCaps/>
          <w:color w:val="000000"/>
          <w:sz w:val="28"/>
          <w:szCs w:val="28"/>
        </w:rPr>
        <w:lastRenderedPageBreak/>
        <w:t xml:space="preserve">Selected </w:t>
      </w:r>
      <w:r w:rsidR="008056CB">
        <w:rPr>
          <w:rFonts w:ascii="Times New Roman Bold" w:hAnsi="Times New Roman Bold"/>
          <w:b/>
          <w:smallCaps/>
          <w:color w:val="000000"/>
          <w:sz w:val="28"/>
          <w:szCs w:val="28"/>
        </w:rPr>
        <w:t>Presentations and Lectures</w:t>
      </w:r>
      <w:r>
        <w:rPr>
          <w:rFonts w:ascii="Times New Roman Bold" w:hAnsi="Times New Roman Bold"/>
          <w:b/>
          <w:smallCaps/>
          <w:color w:val="000000"/>
          <w:sz w:val="28"/>
          <w:szCs w:val="28"/>
        </w:rPr>
        <w:t xml:space="preserve"> Since 2017</w:t>
      </w:r>
    </w:p>
    <w:p w:rsidR="00EE70A1" w:rsidRPr="00EE70A1" w:rsidRDefault="00EE70A1" w:rsidP="008056CB">
      <w:pPr>
        <w:tabs>
          <w:tab w:val="left" w:pos="-720"/>
          <w:tab w:val="left" w:pos="1"/>
          <w:tab w:val="left" w:pos="720"/>
          <w:tab w:val="left" w:pos="1248"/>
          <w:tab w:val="left" w:pos="18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rPr>
          <w:rFonts w:ascii="Times New Roman" w:hAnsi="Times New Roman"/>
          <w:sz w:val="12"/>
          <w:szCs w:val="12"/>
        </w:rPr>
      </w:pPr>
    </w:p>
    <w:p w:rsidR="005552AB" w:rsidRPr="00B430B5" w:rsidRDefault="005552AB" w:rsidP="008056CB">
      <w:pPr>
        <w:tabs>
          <w:tab w:val="left" w:pos="-720"/>
          <w:tab w:val="left" w:pos="1"/>
          <w:tab w:val="left" w:pos="720"/>
          <w:tab w:val="left" w:pos="1248"/>
          <w:tab w:val="left" w:pos="18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 xml:space="preserve">“Walter Scott and </w:t>
      </w:r>
      <w:r w:rsidR="00157495">
        <w:rPr>
          <w:rFonts w:ascii="Times New Roman" w:hAnsi="Times New Roman"/>
        </w:rPr>
        <w:t xml:space="preserve">Landscape </w:t>
      </w:r>
      <w:r>
        <w:rPr>
          <w:rFonts w:ascii="Times New Roman" w:hAnsi="Times New Roman"/>
        </w:rPr>
        <w:t>Stereoscopy,” invited speaker, Syracuse University Landscape Studies Working Group, September 18, 2019 (</w:t>
      </w:r>
      <w:proofErr w:type="spellStart"/>
      <w:r>
        <w:rPr>
          <w:rFonts w:ascii="Times New Roman" w:hAnsi="Times New Roman"/>
        </w:rPr>
        <w:t>Minnowbrook</w:t>
      </w:r>
      <w:proofErr w:type="spellEnd"/>
      <w:r>
        <w:rPr>
          <w:rFonts w:ascii="Times New Roman" w:hAnsi="Times New Roman"/>
        </w:rPr>
        <w:t xml:space="preserve">, Blue Mountain Lake, NY) </w:t>
      </w:r>
    </w:p>
    <w:p w:rsidR="005552AB" w:rsidRPr="00B430B5" w:rsidRDefault="005552AB" w:rsidP="008056CB">
      <w:pPr>
        <w:tabs>
          <w:tab w:val="left" w:pos="-720"/>
          <w:tab w:val="left" w:pos="1"/>
          <w:tab w:val="left" w:pos="720"/>
          <w:tab w:val="left" w:pos="1248"/>
          <w:tab w:val="left" w:pos="18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rPr>
          <w:rFonts w:ascii="Times New Roman" w:hAnsi="Times New Roman"/>
          <w:sz w:val="12"/>
          <w:szCs w:val="12"/>
        </w:rPr>
      </w:pPr>
    </w:p>
    <w:p w:rsidR="005552AB" w:rsidRDefault="005552AB" w:rsidP="008056CB">
      <w:pPr>
        <w:tabs>
          <w:tab w:val="left" w:pos="-720"/>
          <w:tab w:val="left" w:pos="1"/>
          <w:tab w:val="left" w:pos="720"/>
          <w:tab w:val="left" w:pos="1248"/>
          <w:tab w:val="left" w:pos="18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“Union &amp; Equivalence: Scott’s Accounting for </w:t>
      </w:r>
      <w:r w:rsidRPr="005552AB">
        <w:rPr>
          <w:rFonts w:ascii="Times New Roman" w:hAnsi="Times New Roman"/>
        </w:rPr>
        <w:t>Scotland’s Pacific Trade Scheme</w:t>
      </w:r>
      <w:r>
        <w:rPr>
          <w:rFonts w:ascii="Times New Roman" w:hAnsi="Times New Roman"/>
        </w:rPr>
        <w:t>,” conference</w:t>
      </w:r>
    </w:p>
    <w:p w:rsidR="005552AB" w:rsidRPr="00B430B5" w:rsidRDefault="005552AB" w:rsidP="008056CB">
      <w:pPr>
        <w:tabs>
          <w:tab w:val="left" w:pos="-720"/>
          <w:tab w:val="left" w:pos="1"/>
          <w:tab w:val="left" w:pos="720"/>
          <w:tab w:val="left" w:pos="1248"/>
          <w:tab w:val="left" w:pos="18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>paper, International Association for the Study of Scottish Literature conference, June 4, 2019 (Honolulu, HI)</w:t>
      </w:r>
    </w:p>
    <w:p w:rsidR="005552AB" w:rsidRPr="00B430B5" w:rsidRDefault="005552AB" w:rsidP="008056CB">
      <w:pPr>
        <w:tabs>
          <w:tab w:val="left" w:pos="-720"/>
          <w:tab w:val="left" w:pos="1"/>
          <w:tab w:val="left" w:pos="720"/>
          <w:tab w:val="left" w:pos="1248"/>
          <w:tab w:val="left" w:pos="18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rPr>
          <w:rFonts w:ascii="Times New Roman" w:hAnsi="Times New Roman"/>
          <w:sz w:val="12"/>
          <w:szCs w:val="12"/>
        </w:rPr>
      </w:pPr>
    </w:p>
    <w:p w:rsidR="005552AB" w:rsidRDefault="005552AB" w:rsidP="008056CB">
      <w:pPr>
        <w:tabs>
          <w:tab w:val="left" w:pos="-720"/>
          <w:tab w:val="left" w:pos="1"/>
          <w:tab w:val="left" w:pos="720"/>
          <w:tab w:val="left" w:pos="1248"/>
          <w:tab w:val="left" w:pos="18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157495">
        <w:rPr>
          <w:rFonts w:ascii="Times New Roman" w:hAnsi="Times New Roman"/>
        </w:rPr>
        <w:t xml:space="preserve">The Ecological Designs of </w:t>
      </w:r>
      <w:r w:rsidR="00B430B5">
        <w:rPr>
          <w:rFonts w:ascii="Times New Roman" w:hAnsi="Times New Roman"/>
        </w:rPr>
        <w:t xml:space="preserve">Jane Austen </w:t>
      </w:r>
      <w:r w:rsidR="00157495">
        <w:rPr>
          <w:rFonts w:ascii="Times New Roman" w:hAnsi="Times New Roman"/>
        </w:rPr>
        <w:t>Novels</w:t>
      </w:r>
      <w:r w:rsidR="00B430B5">
        <w:rPr>
          <w:rFonts w:ascii="Times New Roman" w:hAnsi="Times New Roman"/>
        </w:rPr>
        <w:t>,” invited speaker, Syracuse University Landscape Studies Working Group, October 19, 2018 (Syracuse, NY)</w:t>
      </w:r>
    </w:p>
    <w:p w:rsidR="00EE70A1" w:rsidRPr="00EE70A1" w:rsidRDefault="00EE70A1" w:rsidP="008056CB">
      <w:pPr>
        <w:tabs>
          <w:tab w:val="left" w:pos="-720"/>
          <w:tab w:val="left" w:pos="1"/>
          <w:tab w:val="left" w:pos="720"/>
          <w:tab w:val="left" w:pos="1248"/>
          <w:tab w:val="left" w:pos="18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rPr>
          <w:rFonts w:ascii="Times New Roman" w:hAnsi="Times New Roman"/>
          <w:sz w:val="12"/>
          <w:szCs w:val="12"/>
        </w:rPr>
      </w:pPr>
    </w:p>
    <w:p w:rsidR="00B430B5" w:rsidRDefault="00B430B5" w:rsidP="00B430B5">
      <w:pPr>
        <w:rPr>
          <w:rFonts w:ascii="Times New Roman" w:hAnsi="Times New Roman"/>
          <w:color w:val="000000"/>
          <w:szCs w:val="24"/>
        </w:rPr>
      </w:pPr>
      <w:r w:rsidRPr="00897D24">
        <w:rPr>
          <w:rFonts w:ascii="Times New Roman" w:hAnsi="Times New Roman"/>
          <w:color w:val="000000"/>
          <w:szCs w:val="24"/>
        </w:rPr>
        <w:t xml:space="preserve">“The Tea Party’s </w:t>
      </w:r>
      <w:r w:rsidRPr="00897D24">
        <w:rPr>
          <w:rFonts w:ascii="Times New Roman" w:hAnsi="Times New Roman"/>
          <w:i/>
          <w:color w:val="000000"/>
          <w:szCs w:val="24"/>
        </w:rPr>
        <w:t>Braveheart</w:t>
      </w:r>
      <w:r w:rsidRPr="00897D24">
        <w:rPr>
          <w:rFonts w:ascii="Times New Roman" w:hAnsi="Times New Roman"/>
          <w:color w:val="000000"/>
          <w:szCs w:val="24"/>
        </w:rPr>
        <w:t xml:space="preserve"> New World,” </w:t>
      </w:r>
      <w:r>
        <w:rPr>
          <w:rFonts w:ascii="Times New Roman" w:hAnsi="Times New Roman"/>
          <w:color w:val="000000"/>
          <w:szCs w:val="24"/>
        </w:rPr>
        <w:t>invited lecture</w:t>
      </w:r>
      <w:r w:rsidRPr="00897D24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Tolley</w:t>
      </w:r>
      <w:proofErr w:type="spellEnd"/>
      <w:r>
        <w:rPr>
          <w:rFonts w:ascii="Times New Roman" w:hAnsi="Times New Roman"/>
          <w:color w:val="000000"/>
          <w:szCs w:val="24"/>
        </w:rPr>
        <w:t xml:space="preserve"> Retreat</w:t>
      </w:r>
      <w:r w:rsidRPr="00897D24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>May 19, 2018 (</w:t>
      </w:r>
      <w:proofErr w:type="spellStart"/>
      <w:r>
        <w:rPr>
          <w:rFonts w:ascii="Times New Roman" w:hAnsi="Times New Roman"/>
          <w:color w:val="000000"/>
          <w:szCs w:val="24"/>
        </w:rPr>
        <w:t>Minnowbrook</w:t>
      </w:r>
      <w:proofErr w:type="spellEnd"/>
      <w:r>
        <w:rPr>
          <w:rFonts w:ascii="Times New Roman" w:hAnsi="Times New Roman"/>
          <w:color w:val="000000"/>
          <w:szCs w:val="24"/>
        </w:rPr>
        <w:t>, Blue Mountain Lake, Syracuse, NY)</w:t>
      </w:r>
    </w:p>
    <w:p w:rsidR="00B430B5" w:rsidRPr="00695A95" w:rsidRDefault="00B430B5" w:rsidP="00B430B5">
      <w:pPr>
        <w:rPr>
          <w:rFonts w:ascii="Times New Roman" w:hAnsi="Times New Roman"/>
          <w:color w:val="000000"/>
          <w:sz w:val="12"/>
          <w:szCs w:val="12"/>
        </w:rPr>
      </w:pPr>
    </w:p>
    <w:p w:rsidR="008056CB" w:rsidRPr="008056CB" w:rsidRDefault="00B430B5" w:rsidP="00B430B5">
      <w:pPr>
        <w:tabs>
          <w:tab w:val="left" w:pos="-720"/>
          <w:tab w:val="left" w:pos="1"/>
          <w:tab w:val="left" w:pos="720"/>
          <w:tab w:val="left" w:pos="1248"/>
          <w:tab w:val="left" w:pos="18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rPr>
          <w:rFonts w:ascii="Times New Roman" w:hAnsi="Times New Roman"/>
          <w:sz w:val="12"/>
          <w:szCs w:val="12"/>
        </w:rPr>
      </w:pPr>
      <w:r w:rsidRPr="008056CB">
        <w:rPr>
          <w:rFonts w:ascii="Times New Roman" w:hAnsi="Times New Roman"/>
        </w:rPr>
        <w:t xml:space="preserve"> </w:t>
      </w:r>
      <w:r w:rsidR="008056CB" w:rsidRPr="008056CB">
        <w:rPr>
          <w:rFonts w:ascii="Times New Roman" w:hAnsi="Times New Roman"/>
        </w:rPr>
        <w:t>“Walter Scott’s Virtual Realities,” conference paper, Nineteenth-Century Studies Association Annual Conference, March 16, 2018</w:t>
      </w:r>
      <w:r w:rsidR="008056CB">
        <w:rPr>
          <w:rFonts w:ascii="Times New Roman" w:hAnsi="Times New Roman"/>
        </w:rPr>
        <w:t xml:space="preserve"> (</w:t>
      </w:r>
      <w:r w:rsidR="008056CB" w:rsidRPr="008056CB">
        <w:rPr>
          <w:rFonts w:ascii="Times New Roman" w:hAnsi="Times New Roman"/>
        </w:rPr>
        <w:t>Philadelphia, PA</w:t>
      </w:r>
      <w:r w:rsidR="008056CB">
        <w:rPr>
          <w:rFonts w:ascii="Times New Roman" w:hAnsi="Times New Roman"/>
        </w:rPr>
        <w:t>)</w:t>
      </w:r>
    </w:p>
    <w:p w:rsidR="008056CB" w:rsidRPr="008056CB" w:rsidRDefault="008056CB" w:rsidP="008056CB">
      <w:pPr>
        <w:tabs>
          <w:tab w:val="left" w:pos="-720"/>
          <w:tab w:val="left" w:pos="1"/>
          <w:tab w:val="left" w:pos="720"/>
          <w:tab w:val="left" w:pos="1248"/>
          <w:tab w:val="left" w:pos="18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rPr>
          <w:rFonts w:ascii="Times New Roman" w:hAnsi="Times New Roman"/>
          <w:sz w:val="12"/>
          <w:szCs w:val="12"/>
        </w:rPr>
      </w:pPr>
    </w:p>
    <w:p w:rsidR="008056CB" w:rsidRPr="008056CB" w:rsidRDefault="008056CB" w:rsidP="008056CB">
      <w:pPr>
        <w:tabs>
          <w:tab w:val="left" w:pos="-720"/>
          <w:tab w:val="left" w:pos="1"/>
          <w:tab w:val="left" w:pos="720"/>
          <w:tab w:val="left" w:pos="1248"/>
          <w:tab w:val="left" w:pos="18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>“</w:t>
      </w:r>
      <w:r w:rsidRPr="008056CB">
        <w:rPr>
          <w:rFonts w:ascii="Times New Roman" w:hAnsi="Times New Roman"/>
        </w:rPr>
        <w:t>Media Behaviors and the Latencies of Literary Form,</w:t>
      </w:r>
      <w:r>
        <w:rPr>
          <w:rFonts w:ascii="Times New Roman" w:hAnsi="Times New Roman"/>
        </w:rPr>
        <w:t>”</w:t>
      </w:r>
      <w:r w:rsidRPr="008056CB">
        <w:rPr>
          <w:rFonts w:ascii="Times New Roman" w:hAnsi="Times New Roman"/>
        </w:rPr>
        <w:t xml:space="preserve"> invited speaker/panelist</w:t>
      </w:r>
      <w:r>
        <w:rPr>
          <w:rFonts w:ascii="Times New Roman" w:hAnsi="Times New Roman"/>
        </w:rPr>
        <w:t xml:space="preserve">, </w:t>
      </w:r>
      <w:r w:rsidRPr="008056CB">
        <w:rPr>
          <w:rFonts w:ascii="Times New Roman" w:hAnsi="Times New Roman"/>
        </w:rPr>
        <w:t>with Professors Caroline Levine (Cornell)</w:t>
      </w:r>
      <w:r>
        <w:rPr>
          <w:rFonts w:ascii="Times New Roman" w:hAnsi="Times New Roman"/>
        </w:rPr>
        <w:t xml:space="preserve"> </w:t>
      </w:r>
      <w:r w:rsidRPr="008056CB">
        <w:rPr>
          <w:rFonts w:ascii="Times New Roman" w:hAnsi="Times New Roman"/>
        </w:rPr>
        <w:t xml:space="preserve">and David </w:t>
      </w:r>
      <w:proofErr w:type="spellStart"/>
      <w:r w:rsidRPr="008056CB">
        <w:rPr>
          <w:rFonts w:ascii="Times New Roman" w:hAnsi="Times New Roman"/>
        </w:rPr>
        <w:t>Kurnick</w:t>
      </w:r>
      <w:proofErr w:type="spellEnd"/>
      <w:r w:rsidRPr="008056CB">
        <w:rPr>
          <w:rFonts w:ascii="Times New Roman" w:hAnsi="Times New Roman"/>
        </w:rPr>
        <w:t xml:space="preserve"> (Rutgers)</w:t>
      </w:r>
      <w:r>
        <w:rPr>
          <w:rFonts w:ascii="Times New Roman" w:hAnsi="Times New Roman"/>
        </w:rPr>
        <w:t>,</w:t>
      </w:r>
      <w:r w:rsidRPr="008056CB">
        <w:rPr>
          <w:rFonts w:ascii="Times New Roman" w:hAnsi="Times New Roman"/>
        </w:rPr>
        <w:t xml:space="preserve"> MLA roundtable on “The Afterlives of Forms,” MLA Annual Convention, January 7, 2018</w:t>
      </w:r>
      <w:r>
        <w:rPr>
          <w:rFonts w:ascii="Times New Roman" w:hAnsi="Times New Roman"/>
        </w:rPr>
        <w:t xml:space="preserve"> (New York, NY)</w:t>
      </w:r>
    </w:p>
    <w:p w:rsidR="008056CB" w:rsidRPr="008056CB" w:rsidRDefault="008056CB" w:rsidP="008056CB">
      <w:pPr>
        <w:tabs>
          <w:tab w:val="left" w:pos="-720"/>
          <w:tab w:val="left" w:pos="1"/>
          <w:tab w:val="left" w:pos="720"/>
          <w:tab w:val="left" w:pos="1248"/>
          <w:tab w:val="left" w:pos="18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rPr>
          <w:rFonts w:ascii="Times New Roman" w:hAnsi="Times New Roman"/>
          <w:sz w:val="12"/>
          <w:szCs w:val="12"/>
        </w:rPr>
      </w:pPr>
    </w:p>
    <w:p w:rsidR="008056CB" w:rsidRPr="00157495" w:rsidRDefault="00157495" w:rsidP="00157495">
      <w:pPr>
        <w:pStyle w:val="NormalWeb"/>
        <w:spacing w:before="0" w:beforeAutospacing="0" w:after="0" w:afterAutospacing="0"/>
      </w:pPr>
      <w:r>
        <w:t>“Walter Scott and Panoramic Landscape Paintings</w:t>
      </w:r>
      <w:r w:rsidR="008056CB" w:rsidRPr="008056CB">
        <w:t>,” conference paper, Reworking Walter Scott co</w:t>
      </w:r>
      <w:r w:rsidR="008056CB">
        <w:t>nference, University of Dundee,</w:t>
      </w:r>
      <w:r w:rsidR="008056CB" w:rsidRPr="008056CB">
        <w:t xml:space="preserve"> March 30, 2017 </w:t>
      </w:r>
      <w:r w:rsidR="008056CB">
        <w:t>(</w:t>
      </w:r>
      <w:r w:rsidR="008056CB" w:rsidRPr="008056CB">
        <w:t>Dundee, Scotland</w:t>
      </w:r>
      <w:r w:rsidR="008056CB">
        <w:t>)</w:t>
      </w:r>
    </w:p>
    <w:p w:rsidR="00157495" w:rsidRPr="00157495" w:rsidRDefault="00157495" w:rsidP="00157495">
      <w:pPr>
        <w:pStyle w:val="NormalWeb"/>
        <w:spacing w:before="0" w:beforeAutospacing="0" w:after="0" w:afterAutospacing="0"/>
        <w:rPr>
          <w:color w:val="000000"/>
        </w:rPr>
      </w:pPr>
    </w:p>
    <w:p w:rsidR="00157495" w:rsidRDefault="00157495" w:rsidP="00157495">
      <w:pPr>
        <w:pStyle w:val="Heading1"/>
        <w:ind w:left="180" w:right="144"/>
        <w:jc w:val="center"/>
        <w:rPr>
          <w:sz w:val="28"/>
          <w:szCs w:val="28"/>
        </w:rPr>
      </w:pPr>
      <w:r>
        <w:rPr>
          <w:sz w:val="28"/>
          <w:szCs w:val="28"/>
        </w:rPr>
        <w:t>Selected Honors, Recognition, and Awards</w:t>
      </w:r>
    </w:p>
    <w:p w:rsidR="00157495" w:rsidRPr="00156E5E" w:rsidRDefault="00157495" w:rsidP="00157495">
      <w:pPr>
        <w:ind w:left="180" w:right="144"/>
        <w:rPr>
          <w:sz w:val="8"/>
          <w:szCs w:val="8"/>
        </w:rPr>
      </w:pPr>
    </w:p>
    <w:p w:rsidR="00157495" w:rsidRDefault="00157495" w:rsidP="00157495">
      <w:pPr>
        <w:tabs>
          <w:tab w:val="left" w:pos="540"/>
        </w:tabs>
        <w:spacing w:line="276" w:lineRule="auto"/>
        <w:ind w:right="144"/>
        <w:rPr>
          <w:rFonts w:ascii="Times New Roman" w:hAnsi="Times New Roman"/>
        </w:rPr>
      </w:pPr>
      <w:r>
        <w:rPr>
          <w:rFonts w:ascii="Times New Roman" w:hAnsi="Times New Roman"/>
        </w:rPr>
        <w:t>Syracuse University Humanities Center Faculty Fellow (2018)</w:t>
      </w:r>
    </w:p>
    <w:p w:rsidR="00157495" w:rsidRDefault="00157495" w:rsidP="00157495">
      <w:pPr>
        <w:tabs>
          <w:tab w:val="left" w:pos="540"/>
        </w:tabs>
        <w:spacing w:line="276" w:lineRule="auto"/>
        <w:ind w:right="1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Nominee, Executive Committee, MLA Division on Romanticism (2014) </w:t>
      </w:r>
    </w:p>
    <w:p w:rsidR="00157495" w:rsidRDefault="00157495" w:rsidP="00157495">
      <w:pPr>
        <w:tabs>
          <w:tab w:val="left" w:pos="540"/>
        </w:tabs>
        <w:spacing w:line="276" w:lineRule="auto"/>
        <w:ind w:right="144"/>
        <w:rPr>
          <w:rFonts w:ascii="Times New Roman" w:hAnsi="Times New Roman"/>
        </w:rPr>
      </w:pPr>
      <w:r>
        <w:rPr>
          <w:rFonts w:ascii="Times New Roman" w:hAnsi="Times New Roman"/>
        </w:rPr>
        <w:t>James L. Clifford Prize, ASECS (American Society for Eighteenth-Century Studies) (2007)</w:t>
      </w:r>
    </w:p>
    <w:p w:rsidR="00157495" w:rsidRPr="005552AB" w:rsidRDefault="00157495" w:rsidP="00157495">
      <w:pPr>
        <w:tabs>
          <w:tab w:val="left" w:pos="540"/>
        </w:tabs>
        <w:spacing w:line="276" w:lineRule="auto"/>
        <w:ind w:right="144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Annual juried award for the outstanding essay on an 18</w:t>
      </w:r>
      <w:r w:rsidRPr="00E2659E">
        <w:rPr>
          <w:rFonts w:ascii="Times New Roman" w:hAnsi="Times New Roman"/>
          <w:i/>
        </w:rPr>
        <w:t xml:space="preserve">th-century </w:t>
      </w:r>
      <w:r>
        <w:rPr>
          <w:rFonts w:ascii="Times New Roman" w:hAnsi="Times New Roman"/>
          <w:i/>
        </w:rPr>
        <w:t xml:space="preserve">topic </w:t>
      </w:r>
    </w:p>
    <w:p w:rsidR="001136FD" w:rsidRPr="001136FD" w:rsidRDefault="001136FD" w:rsidP="001136FD"/>
    <w:p w:rsidR="001076A9" w:rsidRPr="00EE70A1" w:rsidRDefault="002770ED" w:rsidP="00EE70A1">
      <w:pPr>
        <w:pStyle w:val="Heading1"/>
        <w:ind w:left="180" w:right="144"/>
        <w:jc w:val="center"/>
        <w:rPr>
          <w:sz w:val="12"/>
          <w:szCs w:val="12"/>
        </w:rPr>
      </w:pPr>
      <w:r w:rsidRPr="00844947">
        <w:rPr>
          <w:sz w:val="28"/>
          <w:szCs w:val="28"/>
        </w:rPr>
        <w:t xml:space="preserve">Other </w:t>
      </w:r>
      <w:r w:rsidR="00AE4961">
        <w:rPr>
          <w:sz w:val="28"/>
          <w:szCs w:val="28"/>
        </w:rPr>
        <w:t>Professional A</w:t>
      </w:r>
      <w:r w:rsidRPr="00844947">
        <w:rPr>
          <w:sz w:val="28"/>
          <w:szCs w:val="28"/>
        </w:rPr>
        <w:t>ctivities</w:t>
      </w:r>
    </w:p>
    <w:p w:rsidR="00695A95" w:rsidRPr="00EE70A1" w:rsidRDefault="00695A95" w:rsidP="00EE70A1">
      <w:pPr>
        <w:ind w:right="144"/>
        <w:rPr>
          <w:sz w:val="12"/>
          <w:szCs w:val="12"/>
        </w:rPr>
      </w:pPr>
    </w:p>
    <w:p w:rsidR="00EE70A1" w:rsidRPr="00EE70A1" w:rsidRDefault="00EE70A1" w:rsidP="00EE70A1">
      <w:pPr>
        <w:pStyle w:val="BodyText2"/>
        <w:ind w:left="0" w:right="144"/>
        <w:jc w:val="left"/>
        <w:rPr>
          <w:b w:val="0"/>
          <w:sz w:val="12"/>
          <w:szCs w:val="12"/>
        </w:rPr>
      </w:pPr>
      <w:r>
        <w:rPr>
          <w:b w:val="0"/>
          <w:sz w:val="24"/>
        </w:rPr>
        <w:t>Syracuse University Humanities Center Advisory Board Member (2018-present)</w:t>
      </w:r>
    </w:p>
    <w:p w:rsidR="00EE70A1" w:rsidRPr="00EE70A1" w:rsidRDefault="00EE70A1" w:rsidP="00EE70A1">
      <w:pPr>
        <w:pStyle w:val="BodyText2"/>
        <w:ind w:left="0" w:right="144"/>
        <w:jc w:val="left"/>
        <w:rPr>
          <w:b w:val="0"/>
          <w:sz w:val="12"/>
          <w:szCs w:val="12"/>
        </w:rPr>
      </w:pPr>
    </w:p>
    <w:p w:rsidR="004843FD" w:rsidRDefault="00AE4961" w:rsidP="00EE70A1">
      <w:pPr>
        <w:pStyle w:val="BodyText2"/>
        <w:ind w:left="0" w:right="144"/>
        <w:jc w:val="left"/>
        <w:rPr>
          <w:b w:val="0"/>
          <w:sz w:val="24"/>
        </w:rPr>
      </w:pPr>
      <w:r>
        <w:rPr>
          <w:b w:val="0"/>
          <w:sz w:val="24"/>
        </w:rPr>
        <w:t xml:space="preserve">Organizing committee, NEASECS </w:t>
      </w:r>
      <w:r w:rsidR="00682375">
        <w:rPr>
          <w:b w:val="0"/>
          <w:sz w:val="24"/>
        </w:rPr>
        <w:t xml:space="preserve">(Northeast American Society for Eighteenth-Century Studies) </w:t>
      </w:r>
    </w:p>
    <w:p w:rsidR="002A0B63" w:rsidRPr="002A0B63" w:rsidRDefault="004843FD" w:rsidP="004843FD">
      <w:pPr>
        <w:pStyle w:val="BodyText2"/>
        <w:ind w:left="0" w:right="144"/>
        <w:jc w:val="left"/>
        <w:rPr>
          <w:b w:val="0"/>
          <w:sz w:val="12"/>
          <w:szCs w:val="12"/>
        </w:rPr>
      </w:pPr>
      <w:r>
        <w:rPr>
          <w:b w:val="0"/>
          <w:sz w:val="24"/>
        </w:rPr>
        <w:tab/>
      </w:r>
      <w:r w:rsidR="00AE4961">
        <w:rPr>
          <w:b w:val="0"/>
          <w:sz w:val="24"/>
        </w:rPr>
        <w:t>Annual Conference, Syracuse University (</w:t>
      </w:r>
      <w:r w:rsidR="00EE70A1">
        <w:rPr>
          <w:b w:val="0"/>
          <w:sz w:val="24"/>
        </w:rPr>
        <w:t xml:space="preserve">conference took place in </w:t>
      </w:r>
      <w:r w:rsidR="00AE4961">
        <w:rPr>
          <w:b w:val="0"/>
          <w:sz w:val="24"/>
        </w:rPr>
        <w:t>September 2014)</w:t>
      </w:r>
    </w:p>
    <w:p w:rsidR="002A0B63" w:rsidRPr="002A0B63" w:rsidRDefault="002A0B63" w:rsidP="004843FD">
      <w:pPr>
        <w:pStyle w:val="BodyText2"/>
        <w:ind w:left="0" w:right="144"/>
        <w:jc w:val="left"/>
        <w:rPr>
          <w:b w:val="0"/>
          <w:sz w:val="12"/>
          <w:szCs w:val="12"/>
        </w:rPr>
      </w:pPr>
    </w:p>
    <w:p w:rsidR="004843FD" w:rsidRDefault="004843FD" w:rsidP="004843FD">
      <w:pPr>
        <w:pStyle w:val="BodyText2"/>
        <w:ind w:left="0" w:right="144"/>
        <w:jc w:val="left"/>
        <w:rPr>
          <w:b w:val="0"/>
          <w:sz w:val="24"/>
        </w:rPr>
      </w:pPr>
      <w:r>
        <w:rPr>
          <w:b w:val="0"/>
          <w:sz w:val="24"/>
        </w:rPr>
        <w:t>Reviewer of b</w:t>
      </w:r>
      <w:r w:rsidR="00AE4961">
        <w:rPr>
          <w:b w:val="0"/>
          <w:sz w:val="24"/>
        </w:rPr>
        <w:t>ook manuscript</w:t>
      </w:r>
      <w:r>
        <w:rPr>
          <w:b w:val="0"/>
          <w:sz w:val="24"/>
        </w:rPr>
        <w:t>s for</w:t>
      </w:r>
      <w:r w:rsidR="00682375">
        <w:rPr>
          <w:b w:val="0"/>
          <w:sz w:val="24"/>
        </w:rPr>
        <w:t>:</w:t>
      </w:r>
      <w:r w:rsidR="00AE4961">
        <w:rPr>
          <w:b w:val="0"/>
          <w:sz w:val="24"/>
        </w:rPr>
        <w:t xml:space="preserve"> Cambridge University Press (2009-present), Edinburgh </w:t>
      </w:r>
    </w:p>
    <w:p w:rsidR="002A0B63" w:rsidRPr="002A0B63" w:rsidRDefault="004843FD" w:rsidP="004843FD">
      <w:pPr>
        <w:pStyle w:val="BodyText2"/>
        <w:ind w:left="0" w:right="144"/>
        <w:jc w:val="left"/>
        <w:rPr>
          <w:b w:val="0"/>
          <w:sz w:val="12"/>
          <w:szCs w:val="12"/>
        </w:rPr>
      </w:pPr>
      <w:r>
        <w:rPr>
          <w:b w:val="0"/>
          <w:sz w:val="24"/>
        </w:rPr>
        <w:tab/>
      </w:r>
      <w:r w:rsidR="00AE4961">
        <w:rPr>
          <w:b w:val="0"/>
          <w:sz w:val="24"/>
        </w:rPr>
        <w:t>University</w:t>
      </w:r>
      <w:r>
        <w:rPr>
          <w:b w:val="0"/>
          <w:sz w:val="24"/>
        </w:rPr>
        <w:t xml:space="preserve"> </w:t>
      </w:r>
      <w:r w:rsidR="00AE4961">
        <w:rPr>
          <w:b w:val="0"/>
          <w:sz w:val="24"/>
        </w:rPr>
        <w:t xml:space="preserve">Press (2014-present), </w:t>
      </w:r>
      <w:proofErr w:type="spellStart"/>
      <w:r w:rsidR="00AE4961">
        <w:rPr>
          <w:b w:val="0"/>
          <w:sz w:val="24"/>
        </w:rPr>
        <w:t>Ashgate</w:t>
      </w:r>
      <w:proofErr w:type="spellEnd"/>
      <w:r w:rsidR="00AE4961">
        <w:rPr>
          <w:b w:val="0"/>
          <w:sz w:val="24"/>
        </w:rPr>
        <w:t xml:space="preserve"> Press (2012-present)</w:t>
      </w:r>
    </w:p>
    <w:p w:rsidR="002A0B63" w:rsidRPr="002A0B63" w:rsidRDefault="002A0B63" w:rsidP="004843FD">
      <w:pPr>
        <w:pStyle w:val="BodyText2"/>
        <w:ind w:left="0" w:right="144"/>
        <w:jc w:val="left"/>
        <w:rPr>
          <w:b w:val="0"/>
          <w:sz w:val="12"/>
          <w:szCs w:val="12"/>
        </w:rPr>
      </w:pPr>
    </w:p>
    <w:p w:rsidR="001136FD" w:rsidRDefault="004843FD" w:rsidP="004843FD">
      <w:pPr>
        <w:pStyle w:val="BodyText2"/>
        <w:ind w:left="0" w:right="144"/>
        <w:jc w:val="left"/>
        <w:rPr>
          <w:b w:val="0"/>
          <w:i/>
          <w:sz w:val="24"/>
        </w:rPr>
      </w:pPr>
      <w:r>
        <w:rPr>
          <w:b w:val="0"/>
          <w:sz w:val="24"/>
        </w:rPr>
        <w:t xml:space="preserve">Reviewer of article manuscripts </w:t>
      </w:r>
      <w:r w:rsidR="00EE70A1">
        <w:rPr>
          <w:b w:val="0"/>
          <w:sz w:val="24"/>
        </w:rPr>
        <w:t xml:space="preserve">at various points </w:t>
      </w:r>
      <w:r>
        <w:rPr>
          <w:b w:val="0"/>
          <w:sz w:val="24"/>
        </w:rPr>
        <w:t>for</w:t>
      </w:r>
      <w:r w:rsidR="00682375">
        <w:rPr>
          <w:b w:val="0"/>
          <w:sz w:val="24"/>
        </w:rPr>
        <w:t xml:space="preserve">: </w:t>
      </w:r>
      <w:r w:rsidR="00682375" w:rsidRPr="00B50546">
        <w:rPr>
          <w:b w:val="0"/>
          <w:i/>
          <w:sz w:val="24"/>
        </w:rPr>
        <w:t>PMLA</w:t>
      </w:r>
      <w:r w:rsidR="00682375">
        <w:rPr>
          <w:b w:val="0"/>
          <w:sz w:val="24"/>
        </w:rPr>
        <w:t xml:space="preserve">, </w:t>
      </w:r>
      <w:r w:rsidR="00682375" w:rsidRPr="00E8354E">
        <w:rPr>
          <w:b w:val="0"/>
          <w:i/>
          <w:sz w:val="24"/>
        </w:rPr>
        <w:t>N</w:t>
      </w:r>
      <w:r w:rsidR="00682375">
        <w:rPr>
          <w:b w:val="0"/>
          <w:i/>
          <w:sz w:val="24"/>
        </w:rPr>
        <w:t>O</w:t>
      </w:r>
      <w:r w:rsidR="00682375" w:rsidRPr="00E8354E">
        <w:rPr>
          <w:b w:val="0"/>
          <w:i/>
          <w:sz w:val="24"/>
        </w:rPr>
        <w:t>VEL</w:t>
      </w:r>
      <w:r w:rsidR="00EE70A1">
        <w:rPr>
          <w:b w:val="0"/>
          <w:sz w:val="24"/>
        </w:rPr>
        <w:t xml:space="preserve">, </w:t>
      </w:r>
      <w:r w:rsidR="00EE70A1" w:rsidRPr="001136FD">
        <w:rPr>
          <w:b w:val="0"/>
          <w:i/>
          <w:sz w:val="24"/>
        </w:rPr>
        <w:t xml:space="preserve">European Romantic </w:t>
      </w:r>
    </w:p>
    <w:p w:rsidR="002A0B63" w:rsidRDefault="001136FD" w:rsidP="004843FD">
      <w:pPr>
        <w:pStyle w:val="BodyText2"/>
        <w:ind w:left="0" w:right="144"/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ab/>
      </w:r>
      <w:r w:rsidR="00EE70A1" w:rsidRPr="001136FD">
        <w:rPr>
          <w:b w:val="0"/>
          <w:i/>
          <w:sz w:val="24"/>
        </w:rPr>
        <w:t>Review</w:t>
      </w:r>
      <w:r w:rsidR="00EE70A1">
        <w:rPr>
          <w:b w:val="0"/>
          <w:sz w:val="24"/>
        </w:rPr>
        <w:t xml:space="preserve">, </w:t>
      </w:r>
      <w:r w:rsidR="00EE70A1" w:rsidRPr="001136FD">
        <w:rPr>
          <w:b w:val="0"/>
          <w:i/>
          <w:sz w:val="24"/>
        </w:rPr>
        <w:t>Nineteenth-Century Studies</w:t>
      </w:r>
      <w:r w:rsidR="00EE70A1">
        <w:rPr>
          <w:b w:val="0"/>
          <w:sz w:val="24"/>
        </w:rPr>
        <w:t xml:space="preserve">, </w:t>
      </w:r>
      <w:r w:rsidRPr="001136FD">
        <w:rPr>
          <w:b w:val="0"/>
          <w:i/>
          <w:sz w:val="24"/>
        </w:rPr>
        <w:t>Eighteenth-Century Studies</w:t>
      </w:r>
      <w:r>
        <w:rPr>
          <w:b w:val="0"/>
          <w:sz w:val="24"/>
        </w:rPr>
        <w:t xml:space="preserve">, </w:t>
      </w:r>
      <w:r w:rsidRPr="001136FD">
        <w:rPr>
          <w:b w:val="0"/>
          <w:i/>
          <w:sz w:val="24"/>
        </w:rPr>
        <w:t>Studies in Romanticism</w:t>
      </w:r>
    </w:p>
    <w:p w:rsidR="005268D7" w:rsidRPr="005268D7" w:rsidRDefault="005268D7" w:rsidP="004843FD">
      <w:pPr>
        <w:pStyle w:val="BodyText2"/>
        <w:ind w:left="0" w:right="144"/>
        <w:jc w:val="left"/>
        <w:rPr>
          <w:b w:val="0"/>
          <w:i/>
          <w:sz w:val="24"/>
        </w:rPr>
      </w:pPr>
    </w:p>
    <w:p w:rsidR="00351000" w:rsidRPr="00386080" w:rsidRDefault="00351000" w:rsidP="00D756ED">
      <w:pPr>
        <w:tabs>
          <w:tab w:val="left" w:pos="-720"/>
        </w:tabs>
        <w:suppressAutoHyphens/>
        <w:jc w:val="center"/>
        <w:rPr>
          <w:rFonts w:ascii="Times New Roman Bold" w:hAnsi="Times New Roman Bold"/>
          <w:b/>
          <w:smallCaps/>
          <w:spacing w:val="-2"/>
          <w:sz w:val="8"/>
          <w:szCs w:val="8"/>
        </w:rPr>
      </w:pPr>
      <w:r>
        <w:rPr>
          <w:rFonts w:ascii="Times New Roman Bold" w:hAnsi="Times New Roman Bold"/>
          <w:b/>
          <w:smallCaps/>
          <w:spacing w:val="-2"/>
          <w:sz w:val="28"/>
          <w:szCs w:val="28"/>
        </w:rPr>
        <w:t xml:space="preserve">Courses </w:t>
      </w:r>
      <w:r w:rsidR="00386080">
        <w:rPr>
          <w:rFonts w:ascii="Times New Roman Bold" w:hAnsi="Times New Roman Bold"/>
          <w:b/>
          <w:smallCaps/>
          <w:spacing w:val="-2"/>
          <w:sz w:val="28"/>
          <w:szCs w:val="28"/>
        </w:rPr>
        <w:t>Since 2018 (</w:t>
      </w:r>
      <w:r>
        <w:rPr>
          <w:rFonts w:ascii="Times New Roman Bold" w:hAnsi="Times New Roman Bold"/>
          <w:b/>
          <w:smallCaps/>
          <w:spacing w:val="-2"/>
          <w:sz w:val="28"/>
          <w:szCs w:val="28"/>
        </w:rPr>
        <w:t>Syracuse University</w:t>
      </w:r>
      <w:r w:rsidR="001972A2">
        <w:rPr>
          <w:rFonts w:ascii="Times New Roman Bold" w:hAnsi="Times New Roman Bold"/>
          <w:b/>
          <w:smallCaps/>
          <w:spacing w:val="-2"/>
          <w:sz w:val="28"/>
          <w:szCs w:val="28"/>
        </w:rPr>
        <w:t>)</w:t>
      </w:r>
    </w:p>
    <w:p w:rsidR="00386080" w:rsidRPr="00386080" w:rsidRDefault="00386080" w:rsidP="00D756ED">
      <w:pPr>
        <w:tabs>
          <w:tab w:val="left" w:pos="-720"/>
        </w:tabs>
        <w:suppressAutoHyphens/>
        <w:jc w:val="center"/>
        <w:rPr>
          <w:rFonts w:ascii="Times New Roman Bold" w:hAnsi="Times New Roman Bold"/>
          <w:b/>
          <w:smallCaps/>
          <w:spacing w:val="-2"/>
          <w:sz w:val="8"/>
          <w:szCs w:val="8"/>
        </w:rPr>
      </w:pPr>
    </w:p>
    <w:p w:rsidR="00351000" w:rsidRPr="00351000" w:rsidRDefault="00386080" w:rsidP="00386080">
      <w:pPr>
        <w:tabs>
          <w:tab w:val="left" w:pos="-720"/>
        </w:tabs>
        <w:suppressAutoHyphens/>
        <w:rPr>
          <w:rFonts w:ascii="Times New Roman Bold" w:hAnsi="Times New Roman Bold"/>
          <w:b/>
          <w:smallCaps/>
          <w:spacing w:val="-2"/>
          <w:sz w:val="8"/>
          <w:szCs w:val="8"/>
        </w:rPr>
      </w:pPr>
      <w:r>
        <w:rPr>
          <w:rFonts w:ascii="Times New Roman Bold" w:hAnsi="Times New Roman Bold"/>
          <w:b/>
          <w:smallCaps/>
          <w:spacing w:val="-2"/>
          <w:sz w:val="28"/>
          <w:szCs w:val="28"/>
        </w:rPr>
        <w:t>Graduate</w:t>
      </w:r>
      <w:r>
        <w:rPr>
          <w:rFonts w:ascii="Times New Roman Bold" w:hAnsi="Times New Roman Bold"/>
          <w:b/>
          <w:smallCaps/>
          <w:spacing w:val="-2"/>
          <w:sz w:val="28"/>
          <w:szCs w:val="28"/>
        </w:rPr>
        <w:tab/>
      </w:r>
      <w:r>
        <w:rPr>
          <w:rFonts w:ascii="Times New Roman Bold" w:hAnsi="Times New Roman Bold"/>
          <w:b/>
          <w:smallCaps/>
          <w:spacing w:val="-2"/>
          <w:sz w:val="28"/>
          <w:szCs w:val="28"/>
        </w:rPr>
        <w:tab/>
      </w:r>
      <w:r>
        <w:rPr>
          <w:rFonts w:ascii="Times New Roman Bold" w:hAnsi="Times New Roman Bold"/>
          <w:b/>
          <w:smallCaps/>
          <w:spacing w:val="-2"/>
          <w:sz w:val="28"/>
          <w:szCs w:val="28"/>
        </w:rPr>
        <w:tab/>
      </w:r>
      <w:r>
        <w:rPr>
          <w:rFonts w:ascii="Times New Roman Bold" w:hAnsi="Times New Roman Bold"/>
          <w:b/>
          <w:smallCaps/>
          <w:spacing w:val="-2"/>
          <w:sz w:val="28"/>
          <w:szCs w:val="28"/>
        </w:rPr>
        <w:tab/>
      </w:r>
      <w:r>
        <w:rPr>
          <w:rFonts w:ascii="Times New Roman Bold" w:hAnsi="Times New Roman Bold"/>
          <w:b/>
          <w:smallCaps/>
          <w:spacing w:val="-2"/>
          <w:sz w:val="28"/>
          <w:szCs w:val="28"/>
        </w:rPr>
        <w:tab/>
      </w:r>
      <w:r>
        <w:rPr>
          <w:rFonts w:ascii="Times New Roman Bold" w:hAnsi="Times New Roman Bold"/>
          <w:b/>
          <w:smallCaps/>
          <w:spacing w:val="-2"/>
          <w:sz w:val="28"/>
          <w:szCs w:val="28"/>
        </w:rPr>
        <w:tab/>
        <w:t xml:space="preserve">Upper-Division </w:t>
      </w:r>
      <w:r w:rsidR="00157495">
        <w:rPr>
          <w:rFonts w:ascii="Times New Roman Bold" w:hAnsi="Times New Roman Bold"/>
          <w:b/>
          <w:smallCaps/>
          <w:spacing w:val="-2"/>
          <w:sz w:val="28"/>
          <w:szCs w:val="28"/>
        </w:rPr>
        <w:t>Undergraduate</w:t>
      </w:r>
    </w:p>
    <w:p w:rsidR="00386080" w:rsidRDefault="005268D7" w:rsidP="0035100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The Romantic Novel (F ’</w:t>
      </w:r>
      <w:r w:rsidR="00386080">
        <w:rPr>
          <w:rFonts w:ascii="Times New Roman" w:hAnsi="Times New Roman"/>
          <w:spacing w:val="-2"/>
        </w:rPr>
        <w:t>20)</w:t>
      </w:r>
      <w:r w:rsidR="00386080" w:rsidRPr="00386080">
        <w:rPr>
          <w:rFonts w:ascii="Times New Roman" w:hAnsi="Times New Roman"/>
          <w:spacing w:val="-2"/>
        </w:rPr>
        <w:t xml:space="preserve"> </w:t>
      </w:r>
      <w:r w:rsidR="00386080">
        <w:rPr>
          <w:rFonts w:ascii="Times New Roman" w:hAnsi="Times New Roman"/>
          <w:spacing w:val="-2"/>
        </w:rPr>
        <w:tab/>
      </w:r>
      <w:r w:rsidR="00386080">
        <w:rPr>
          <w:rFonts w:ascii="Times New Roman" w:hAnsi="Times New Roman"/>
          <w:spacing w:val="-2"/>
        </w:rPr>
        <w:tab/>
      </w:r>
      <w:r w:rsidR="00386080"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 w:rsidR="00386080">
        <w:rPr>
          <w:rFonts w:ascii="Times New Roman" w:hAnsi="Times New Roman"/>
          <w:spacing w:val="-2"/>
        </w:rPr>
        <w:t xml:space="preserve">Romanticism &amp; the Environment (F </w:t>
      </w:r>
      <w:r>
        <w:rPr>
          <w:rFonts w:ascii="Times New Roman" w:hAnsi="Times New Roman"/>
          <w:spacing w:val="-2"/>
        </w:rPr>
        <w:t>’</w:t>
      </w:r>
      <w:r w:rsidR="00386080">
        <w:rPr>
          <w:rFonts w:ascii="Times New Roman" w:hAnsi="Times New Roman"/>
          <w:spacing w:val="-2"/>
        </w:rPr>
        <w:t>20</w:t>
      </w:r>
      <w:r>
        <w:rPr>
          <w:rFonts w:ascii="Times New Roman" w:hAnsi="Times New Roman"/>
          <w:spacing w:val="-2"/>
        </w:rPr>
        <w:t>, F ’18</w:t>
      </w:r>
      <w:r w:rsidR="00386080">
        <w:rPr>
          <w:rFonts w:ascii="Times New Roman" w:hAnsi="Times New Roman"/>
          <w:spacing w:val="-2"/>
        </w:rPr>
        <w:t>)</w:t>
      </w:r>
    </w:p>
    <w:p w:rsidR="00D756ED" w:rsidRDefault="00D756ED" w:rsidP="0035100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The </w:t>
      </w:r>
      <w:r w:rsidR="00157495">
        <w:rPr>
          <w:rFonts w:ascii="Times New Roman" w:hAnsi="Times New Roman"/>
          <w:spacing w:val="-2"/>
        </w:rPr>
        <w:t>Novel in the Age of Austen (F</w:t>
      </w:r>
      <w:r w:rsidR="005268D7">
        <w:rPr>
          <w:rFonts w:ascii="Times New Roman" w:hAnsi="Times New Roman"/>
          <w:spacing w:val="-2"/>
        </w:rPr>
        <w:t xml:space="preserve"> ’</w:t>
      </w:r>
      <w:r>
        <w:rPr>
          <w:rFonts w:ascii="Times New Roman" w:hAnsi="Times New Roman"/>
          <w:spacing w:val="-2"/>
        </w:rPr>
        <w:t>19)</w:t>
      </w:r>
      <w:r w:rsidR="00157495" w:rsidRPr="00157495">
        <w:rPr>
          <w:rFonts w:ascii="Times New Roman" w:hAnsi="Times New Roman"/>
          <w:spacing w:val="-2"/>
        </w:rPr>
        <w:t xml:space="preserve"> </w:t>
      </w:r>
      <w:r w:rsidR="00157495">
        <w:rPr>
          <w:rFonts w:ascii="Times New Roman" w:hAnsi="Times New Roman"/>
          <w:spacing w:val="-2"/>
        </w:rPr>
        <w:tab/>
      </w:r>
      <w:r w:rsidR="00157495">
        <w:rPr>
          <w:rFonts w:ascii="Times New Roman" w:hAnsi="Times New Roman"/>
          <w:spacing w:val="-2"/>
        </w:rPr>
        <w:tab/>
        <w:t>English Manor House Fiction (S</w:t>
      </w:r>
      <w:r w:rsidR="005268D7">
        <w:rPr>
          <w:rFonts w:ascii="Times New Roman" w:hAnsi="Times New Roman"/>
          <w:spacing w:val="-2"/>
        </w:rPr>
        <w:t xml:space="preserve"> ’</w:t>
      </w:r>
      <w:r w:rsidR="00157495">
        <w:rPr>
          <w:rFonts w:ascii="Times New Roman" w:hAnsi="Times New Roman"/>
          <w:spacing w:val="-2"/>
        </w:rPr>
        <w:t>20)</w:t>
      </w:r>
    </w:p>
    <w:p w:rsidR="00157495" w:rsidRDefault="005552AB" w:rsidP="0035100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Intro</w:t>
      </w:r>
      <w:r w:rsidR="00157495">
        <w:rPr>
          <w:rFonts w:ascii="Times New Roman" w:hAnsi="Times New Roman"/>
          <w:spacing w:val="-2"/>
        </w:rPr>
        <w:t>duction</w:t>
      </w:r>
      <w:r w:rsidR="00351000">
        <w:rPr>
          <w:rFonts w:ascii="Times New Roman" w:hAnsi="Times New Roman"/>
          <w:spacing w:val="-2"/>
        </w:rPr>
        <w:t xml:space="preserve"> to Romantic Studies</w:t>
      </w:r>
      <w:r>
        <w:rPr>
          <w:rFonts w:ascii="Times New Roman" w:hAnsi="Times New Roman"/>
          <w:spacing w:val="-2"/>
        </w:rPr>
        <w:t xml:space="preserve">: </w:t>
      </w:r>
      <w:r w:rsidR="00157495">
        <w:rPr>
          <w:rFonts w:ascii="Times New Roman" w:hAnsi="Times New Roman"/>
          <w:spacing w:val="-2"/>
        </w:rPr>
        <w:tab/>
      </w:r>
      <w:r w:rsidR="00157495">
        <w:rPr>
          <w:rFonts w:ascii="Times New Roman" w:hAnsi="Times New Roman"/>
          <w:spacing w:val="-2"/>
        </w:rPr>
        <w:tab/>
      </w:r>
      <w:r w:rsidR="00157495">
        <w:rPr>
          <w:rFonts w:ascii="Times New Roman" w:hAnsi="Times New Roman"/>
          <w:spacing w:val="-2"/>
        </w:rPr>
        <w:tab/>
      </w:r>
      <w:r w:rsidR="005268D7">
        <w:rPr>
          <w:rFonts w:ascii="Times New Roman" w:hAnsi="Times New Roman"/>
          <w:spacing w:val="-2"/>
        </w:rPr>
        <w:t>Jane Austen in Context (S ’</w:t>
      </w:r>
      <w:r w:rsidR="00157495">
        <w:rPr>
          <w:rFonts w:ascii="Times New Roman" w:hAnsi="Times New Roman"/>
          <w:spacing w:val="-2"/>
        </w:rPr>
        <w:t>20)</w:t>
      </w:r>
    </w:p>
    <w:p w:rsidR="00386080" w:rsidRPr="00D756ED" w:rsidRDefault="005552AB" w:rsidP="0038608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History, Mediation, Environment</w:t>
      </w:r>
      <w:r w:rsidR="00157495">
        <w:rPr>
          <w:rFonts w:ascii="Times New Roman" w:hAnsi="Times New Roman"/>
          <w:spacing w:val="-2"/>
        </w:rPr>
        <w:t xml:space="preserve"> (S</w:t>
      </w:r>
      <w:r w:rsidR="005268D7">
        <w:rPr>
          <w:rFonts w:ascii="Times New Roman" w:hAnsi="Times New Roman"/>
          <w:spacing w:val="-2"/>
        </w:rPr>
        <w:t xml:space="preserve"> ’</w:t>
      </w:r>
      <w:r w:rsidR="00157495">
        <w:rPr>
          <w:rFonts w:ascii="Times New Roman" w:hAnsi="Times New Roman"/>
          <w:spacing w:val="-2"/>
        </w:rPr>
        <w:t>19</w:t>
      </w:r>
      <w:r w:rsidR="00351000">
        <w:rPr>
          <w:rFonts w:ascii="Times New Roman" w:hAnsi="Times New Roman"/>
          <w:spacing w:val="-2"/>
        </w:rPr>
        <w:t>)</w:t>
      </w:r>
      <w:r w:rsidR="00157495" w:rsidRPr="00157495">
        <w:rPr>
          <w:rFonts w:ascii="Times New Roman" w:hAnsi="Times New Roman"/>
          <w:spacing w:val="-2"/>
        </w:rPr>
        <w:t xml:space="preserve"> </w:t>
      </w:r>
      <w:r w:rsidR="00157495">
        <w:rPr>
          <w:rFonts w:ascii="Times New Roman" w:hAnsi="Times New Roman"/>
          <w:spacing w:val="-2"/>
        </w:rPr>
        <w:tab/>
      </w:r>
      <w:r w:rsidR="005268D7">
        <w:rPr>
          <w:rFonts w:ascii="Times New Roman" w:hAnsi="Times New Roman"/>
          <w:spacing w:val="-2"/>
        </w:rPr>
        <w:tab/>
      </w:r>
      <w:r w:rsidR="00157495">
        <w:rPr>
          <w:rFonts w:ascii="Times New Roman" w:hAnsi="Times New Roman"/>
          <w:spacing w:val="-2"/>
        </w:rPr>
        <w:t>The Mysteries of London (S</w:t>
      </w:r>
      <w:r w:rsidR="005268D7">
        <w:rPr>
          <w:rFonts w:ascii="Times New Roman" w:hAnsi="Times New Roman"/>
          <w:spacing w:val="-2"/>
        </w:rPr>
        <w:t xml:space="preserve"> ’</w:t>
      </w:r>
      <w:r w:rsidR="00157495">
        <w:rPr>
          <w:rFonts w:ascii="Times New Roman" w:hAnsi="Times New Roman"/>
          <w:spacing w:val="-2"/>
        </w:rPr>
        <w:t>19)</w:t>
      </w:r>
    </w:p>
    <w:p w:rsidR="002A0B63" w:rsidRPr="00D756ED" w:rsidRDefault="002A0B63" w:rsidP="00D756ED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bookmarkStart w:id="0" w:name="_GoBack"/>
      <w:bookmarkEnd w:id="0"/>
    </w:p>
    <w:sectPr w:rsidR="002A0B63" w:rsidRPr="00D756ED" w:rsidSect="00E0248E">
      <w:endnotePr>
        <w:numFmt w:val="decimal"/>
      </w:endnotePr>
      <w:type w:val="continuous"/>
      <w:pgSz w:w="12240" w:h="15840"/>
      <w:pgMar w:top="1152" w:right="1530" w:bottom="1152" w:left="1296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9E" w:rsidRDefault="00E2659E">
      <w:pPr>
        <w:spacing w:line="20" w:lineRule="exact"/>
      </w:pPr>
    </w:p>
  </w:endnote>
  <w:endnote w:type="continuationSeparator" w:id="0">
    <w:p w:rsidR="00E2659E" w:rsidRDefault="00E2659E">
      <w:r>
        <w:t xml:space="preserve"> </w:t>
      </w:r>
    </w:p>
  </w:endnote>
  <w:endnote w:type="continuationNotice" w:id="1">
    <w:p w:rsidR="00E2659E" w:rsidRDefault="00E2659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9E" w:rsidRDefault="00E2659E">
      <w:r>
        <w:separator/>
      </w:r>
    </w:p>
  </w:footnote>
  <w:footnote w:type="continuationSeparator" w:id="0">
    <w:p w:rsidR="00E2659E" w:rsidRDefault="00E26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9E" w:rsidRDefault="00E2659E">
    <w:pPr>
      <w:pStyle w:val="Head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  <w:t>Mike Goode</w:t>
    </w:r>
  </w:p>
  <w:p w:rsidR="0083355A" w:rsidRDefault="00E2659E">
    <w:pPr>
      <w:pStyle w:val="Header"/>
      <w:rPr>
        <w:rStyle w:val="PageNumber"/>
        <w:rFonts w:ascii="Times New Roman" w:hAnsi="Times New Roman"/>
      </w:rPr>
    </w:pP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  <w:t xml:space="preserve">CV – Page </w:t>
    </w:r>
    <w:r w:rsidRPr="007F7BD8">
      <w:rPr>
        <w:rStyle w:val="PageNumber"/>
        <w:rFonts w:ascii="Times New Roman" w:hAnsi="Times New Roman"/>
      </w:rPr>
      <w:fldChar w:fldCharType="begin"/>
    </w:r>
    <w:r w:rsidRPr="007F7BD8">
      <w:rPr>
        <w:rStyle w:val="PageNumber"/>
        <w:rFonts w:ascii="Times New Roman" w:hAnsi="Times New Roman"/>
      </w:rPr>
      <w:instrText xml:space="preserve"> PAGE </w:instrText>
    </w:r>
    <w:r w:rsidRPr="007F7BD8">
      <w:rPr>
        <w:rStyle w:val="PageNumber"/>
        <w:rFonts w:ascii="Times New Roman" w:hAnsi="Times New Roman"/>
      </w:rPr>
      <w:fldChar w:fldCharType="separate"/>
    </w:r>
    <w:r w:rsidR="00307FBA">
      <w:rPr>
        <w:rStyle w:val="PageNumber"/>
        <w:rFonts w:ascii="Times New Roman" w:hAnsi="Times New Roman"/>
        <w:noProof/>
      </w:rPr>
      <w:t>2</w:t>
    </w:r>
    <w:r w:rsidRPr="007F7BD8">
      <w:rPr>
        <w:rStyle w:val="PageNumber"/>
        <w:rFonts w:ascii="Times New Roman" w:hAnsi="Times New Roman"/>
      </w:rPr>
      <w:fldChar w:fldCharType="end"/>
    </w:r>
  </w:p>
  <w:p w:rsidR="0083355A" w:rsidRPr="005C4573" w:rsidRDefault="0083355A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2066"/>
    <w:multiLevelType w:val="hybridMultilevel"/>
    <w:tmpl w:val="62A6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43636"/>
    <w:multiLevelType w:val="hybridMultilevel"/>
    <w:tmpl w:val="04A0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06"/>
    <w:rsid w:val="00016095"/>
    <w:rsid w:val="00023177"/>
    <w:rsid w:val="00025FE6"/>
    <w:rsid w:val="00030216"/>
    <w:rsid w:val="000440C8"/>
    <w:rsid w:val="00051D1E"/>
    <w:rsid w:val="000533C0"/>
    <w:rsid w:val="0006453A"/>
    <w:rsid w:val="000920F7"/>
    <w:rsid w:val="000A599A"/>
    <w:rsid w:val="000A6262"/>
    <w:rsid w:val="000D7DF6"/>
    <w:rsid w:val="001076A9"/>
    <w:rsid w:val="001136FD"/>
    <w:rsid w:val="001268F4"/>
    <w:rsid w:val="001309AE"/>
    <w:rsid w:val="0013582C"/>
    <w:rsid w:val="001420CF"/>
    <w:rsid w:val="001559CD"/>
    <w:rsid w:val="00156E5E"/>
    <w:rsid w:val="00157495"/>
    <w:rsid w:val="00181DA7"/>
    <w:rsid w:val="00196ECE"/>
    <w:rsid w:val="001972A2"/>
    <w:rsid w:val="001C306E"/>
    <w:rsid w:val="001C6FBA"/>
    <w:rsid w:val="001E2AAB"/>
    <w:rsid w:val="001E6E11"/>
    <w:rsid w:val="001E7F7A"/>
    <w:rsid w:val="001F65F5"/>
    <w:rsid w:val="00210FEB"/>
    <w:rsid w:val="00241C8B"/>
    <w:rsid w:val="00244616"/>
    <w:rsid w:val="002550A7"/>
    <w:rsid w:val="00255264"/>
    <w:rsid w:val="00256CE1"/>
    <w:rsid w:val="00272E84"/>
    <w:rsid w:val="002770ED"/>
    <w:rsid w:val="00285782"/>
    <w:rsid w:val="00290168"/>
    <w:rsid w:val="002A0B63"/>
    <w:rsid w:val="002A0E31"/>
    <w:rsid w:val="002A6AD9"/>
    <w:rsid w:val="002A7EB9"/>
    <w:rsid w:val="002B63DD"/>
    <w:rsid w:val="0030647C"/>
    <w:rsid w:val="00307FBA"/>
    <w:rsid w:val="003145BA"/>
    <w:rsid w:val="003145EB"/>
    <w:rsid w:val="0032136D"/>
    <w:rsid w:val="00331C28"/>
    <w:rsid w:val="00335E2D"/>
    <w:rsid w:val="003411F0"/>
    <w:rsid w:val="00345B06"/>
    <w:rsid w:val="00346E59"/>
    <w:rsid w:val="00351000"/>
    <w:rsid w:val="00364400"/>
    <w:rsid w:val="003760DA"/>
    <w:rsid w:val="00386080"/>
    <w:rsid w:val="003A6529"/>
    <w:rsid w:val="003B74EF"/>
    <w:rsid w:val="003C498B"/>
    <w:rsid w:val="003E3802"/>
    <w:rsid w:val="003E603F"/>
    <w:rsid w:val="003E7DD0"/>
    <w:rsid w:val="003F462F"/>
    <w:rsid w:val="00415FB6"/>
    <w:rsid w:val="004243D3"/>
    <w:rsid w:val="004331FB"/>
    <w:rsid w:val="00447417"/>
    <w:rsid w:val="004550CD"/>
    <w:rsid w:val="004804EB"/>
    <w:rsid w:val="004843FD"/>
    <w:rsid w:val="004B3C03"/>
    <w:rsid w:val="004C179B"/>
    <w:rsid w:val="004D06F7"/>
    <w:rsid w:val="004D5426"/>
    <w:rsid w:val="004F2CE1"/>
    <w:rsid w:val="004F6CCA"/>
    <w:rsid w:val="005268D7"/>
    <w:rsid w:val="005475F2"/>
    <w:rsid w:val="005552AB"/>
    <w:rsid w:val="0056255C"/>
    <w:rsid w:val="0057532E"/>
    <w:rsid w:val="00584E68"/>
    <w:rsid w:val="005C27E0"/>
    <w:rsid w:val="005C4573"/>
    <w:rsid w:val="005F7A90"/>
    <w:rsid w:val="00614850"/>
    <w:rsid w:val="00614FD7"/>
    <w:rsid w:val="00623935"/>
    <w:rsid w:val="00630A3D"/>
    <w:rsid w:val="0066219E"/>
    <w:rsid w:val="00674133"/>
    <w:rsid w:val="00682375"/>
    <w:rsid w:val="00683711"/>
    <w:rsid w:val="0069005B"/>
    <w:rsid w:val="00695A95"/>
    <w:rsid w:val="006A6050"/>
    <w:rsid w:val="006D02CC"/>
    <w:rsid w:val="0070094F"/>
    <w:rsid w:val="00711650"/>
    <w:rsid w:val="00722114"/>
    <w:rsid w:val="00733477"/>
    <w:rsid w:val="00736337"/>
    <w:rsid w:val="00742AA7"/>
    <w:rsid w:val="007677DA"/>
    <w:rsid w:val="00777DF1"/>
    <w:rsid w:val="00785D96"/>
    <w:rsid w:val="007907D3"/>
    <w:rsid w:val="007C73E2"/>
    <w:rsid w:val="007D60CE"/>
    <w:rsid w:val="007F1AC0"/>
    <w:rsid w:val="007F7BD8"/>
    <w:rsid w:val="00803AE5"/>
    <w:rsid w:val="00804B86"/>
    <w:rsid w:val="0080513A"/>
    <w:rsid w:val="008056CB"/>
    <w:rsid w:val="0080775F"/>
    <w:rsid w:val="00816D0E"/>
    <w:rsid w:val="00822531"/>
    <w:rsid w:val="0083355A"/>
    <w:rsid w:val="00843C8F"/>
    <w:rsid w:val="00844947"/>
    <w:rsid w:val="00863193"/>
    <w:rsid w:val="008916A4"/>
    <w:rsid w:val="00897D24"/>
    <w:rsid w:val="008A3172"/>
    <w:rsid w:val="008B28AB"/>
    <w:rsid w:val="008C573D"/>
    <w:rsid w:val="008E2558"/>
    <w:rsid w:val="00930677"/>
    <w:rsid w:val="00930860"/>
    <w:rsid w:val="0093122E"/>
    <w:rsid w:val="0094487D"/>
    <w:rsid w:val="009C637B"/>
    <w:rsid w:val="00A00B72"/>
    <w:rsid w:val="00A0392B"/>
    <w:rsid w:val="00A03971"/>
    <w:rsid w:val="00A058A2"/>
    <w:rsid w:val="00A071B5"/>
    <w:rsid w:val="00A2290B"/>
    <w:rsid w:val="00A5604A"/>
    <w:rsid w:val="00A81590"/>
    <w:rsid w:val="00A83114"/>
    <w:rsid w:val="00A912C1"/>
    <w:rsid w:val="00A97F4F"/>
    <w:rsid w:val="00AA41A7"/>
    <w:rsid w:val="00AA77B8"/>
    <w:rsid w:val="00AD360A"/>
    <w:rsid w:val="00AD586D"/>
    <w:rsid w:val="00AE4961"/>
    <w:rsid w:val="00AF0AC9"/>
    <w:rsid w:val="00B04E77"/>
    <w:rsid w:val="00B05626"/>
    <w:rsid w:val="00B06361"/>
    <w:rsid w:val="00B27DBC"/>
    <w:rsid w:val="00B430B5"/>
    <w:rsid w:val="00B50546"/>
    <w:rsid w:val="00B53FA6"/>
    <w:rsid w:val="00B54229"/>
    <w:rsid w:val="00B55EBF"/>
    <w:rsid w:val="00B55EF1"/>
    <w:rsid w:val="00B65F0F"/>
    <w:rsid w:val="00B720A2"/>
    <w:rsid w:val="00B72DDF"/>
    <w:rsid w:val="00BA70FB"/>
    <w:rsid w:val="00BB1289"/>
    <w:rsid w:val="00BF296D"/>
    <w:rsid w:val="00BF2E97"/>
    <w:rsid w:val="00BF7A4C"/>
    <w:rsid w:val="00C13B86"/>
    <w:rsid w:val="00C30196"/>
    <w:rsid w:val="00C34E26"/>
    <w:rsid w:val="00C41CB1"/>
    <w:rsid w:val="00C44EBC"/>
    <w:rsid w:val="00C66499"/>
    <w:rsid w:val="00C67CFA"/>
    <w:rsid w:val="00C814D7"/>
    <w:rsid w:val="00C81E1D"/>
    <w:rsid w:val="00C85AD7"/>
    <w:rsid w:val="00CA2DF4"/>
    <w:rsid w:val="00CB3CCF"/>
    <w:rsid w:val="00CC4153"/>
    <w:rsid w:val="00D138AE"/>
    <w:rsid w:val="00D204DD"/>
    <w:rsid w:val="00D347AA"/>
    <w:rsid w:val="00D37245"/>
    <w:rsid w:val="00D427C0"/>
    <w:rsid w:val="00D56C38"/>
    <w:rsid w:val="00D62B92"/>
    <w:rsid w:val="00D756ED"/>
    <w:rsid w:val="00D80F99"/>
    <w:rsid w:val="00D909CA"/>
    <w:rsid w:val="00DA1BA9"/>
    <w:rsid w:val="00DB4ABF"/>
    <w:rsid w:val="00DC0C7B"/>
    <w:rsid w:val="00DC508F"/>
    <w:rsid w:val="00DD44C3"/>
    <w:rsid w:val="00E0248E"/>
    <w:rsid w:val="00E064E2"/>
    <w:rsid w:val="00E101FB"/>
    <w:rsid w:val="00E16640"/>
    <w:rsid w:val="00E21AF8"/>
    <w:rsid w:val="00E25D6E"/>
    <w:rsid w:val="00E2659E"/>
    <w:rsid w:val="00E37B70"/>
    <w:rsid w:val="00E46075"/>
    <w:rsid w:val="00E8354E"/>
    <w:rsid w:val="00E942D4"/>
    <w:rsid w:val="00EC5BC6"/>
    <w:rsid w:val="00ED30D5"/>
    <w:rsid w:val="00EE70A1"/>
    <w:rsid w:val="00F163A3"/>
    <w:rsid w:val="00F22B34"/>
    <w:rsid w:val="00F33C98"/>
    <w:rsid w:val="00F351A8"/>
    <w:rsid w:val="00F45566"/>
    <w:rsid w:val="00F47EB8"/>
    <w:rsid w:val="00F504BE"/>
    <w:rsid w:val="00F62A82"/>
    <w:rsid w:val="00F76840"/>
    <w:rsid w:val="00F77D8A"/>
    <w:rsid w:val="00F83E9F"/>
    <w:rsid w:val="00FA611D"/>
    <w:rsid w:val="00FB0433"/>
    <w:rsid w:val="00FB4097"/>
    <w:rsid w:val="00FB4177"/>
    <w:rsid w:val="00FC7822"/>
    <w:rsid w:val="00FD250F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."/>
  <w:listSeparator w:val=","/>
  <w14:docId w14:val="4553F1DA"/>
  <w15:docId w15:val="{12D3F23A-F4A8-4BA4-97A9-6404E291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947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D80F99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b/>
      <w:smallCaps/>
      <w:spacing w:val="-2"/>
    </w:rPr>
  </w:style>
  <w:style w:type="paragraph" w:styleId="Heading2">
    <w:name w:val="heading 2"/>
    <w:basedOn w:val="Normal"/>
    <w:next w:val="Normal"/>
    <w:qFormat/>
    <w:rsid w:val="00D80F99"/>
    <w:pPr>
      <w:keepNext/>
      <w:tabs>
        <w:tab w:val="left" w:pos="-720"/>
      </w:tabs>
      <w:suppressAutoHyphens/>
      <w:jc w:val="both"/>
      <w:outlineLvl w:val="1"/>
    </w:pPr>
    <w:rPr>
      <w:rFonts w:ascii="Times New Roman" w:hAnsi="Times New Roman"/>
      <w:b/>
      <w:spacing w:val="-2"/>
      <w:sz w:val="22"/>
    </w:rPr>
  </w:style>
  <w:style w:type="paragraph" w:styleId="Heading3">
    <w:name w:val="heading 3"/>
    <w:basedOn w:val="Normal"/>
    <w:next w:val="Normal"/>
    <w:qFormat/>
    <w:rsid w:val="00D80F99"/>
    <w:pPr>
      <w:keepNext/>
      <w:outlineLvl w:val="2"/>
    </w:pPr>
    <w:rPr>
      <w:rFonts w:ascii="Times New Roman" w:hAnsi="Times New Roman"/>
      <w:b/>
      <w:smallCaps/>
    </w:rPr>
  </w:style>
  <w:style w:type="paragraph" w:styleId="Heading4">
    <w:name w:val="heading 4"/>
    <w:basedOn w:val="Normal"/>
    <w:next w:val="Normal"/>
    <w:qFormat/>
    <w:rsid w:val="00D80F99"/>
    <w:pPr>
      <w:keepNext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rsid w:val="00D80F99"/>
    <w:pPr>
      <w:keepNext/>
      <w:ind w:firstLine="720"/>
      <w:outlineLvl w:val="4"/>
    </w:pPr>
    <w:rPr>
      <w:rFonts w:ascii="Times" w:hAnsi="Times"/>
      <w:i/>
      <w:iCs/>
    </w:rPr>
  </w:style>
  <w:style w:type="paragraph" w:styleId="Heading6">
    <w:name w:val="heading 6"/>
    <w:basedOn w:val="Normal"/>
    <w:next w:val="Normal"/>
    <w:qFormat/>
    <w:rsid w:val="00D80F99"/>
    <w:pPr>
      <w:keepNext/>
      <w:tabs>
        <w:tab w:val="left" w:pos="-720"/>
      </w:tabs>
      <w:suppressAutoHyphens/>
      <w:ind w:left="3600" w:hanging="3600"/>
      <w:jc w:val="both"/>
      <w:outlineLvl w:val="5"/>
    </w:pPr>
    <w:rPr>
      <w:rFonts w:ascii="Times" w:hAnsi="Times"/>
      <w:b/>
      <w:bCs/>
      <w:smallCap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D80F9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80F99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80F99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80F99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80F99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80F9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80F99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80F9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80F99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80F99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80F99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80F99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80F99"/>
  </w:style>
  <w:style w:type="character" w:customStyle="1" w:styleId="EquationCaption">
    <w:name w:val="_Equation Caption"/>
    <w:rsid w:val="00D80F99"/>
  </w:style>
  <w:style w:type="paragraph" w:styleId="BodyText">
    <w:name w:val="Body Text"/>
    <w:basedOn w:val="Normal"/>
    <w:rsid w:val="00D80F99"/>
    <w:pPr>
      <w:tabs>
        <w:tab w:val="left" w:pos="-720"/>
      </w:tabs>
      <w:suppressAutoHyphens/>
      <w:jc w:val="both"/>
    </w:pPr>
    <w:rPr>
      <w:rFonts w:ascii="Times New Roman" w:hAnsi="Times New Roman"/>
      <w:spacing w:val="-2"/>
      <w:sz w:val="22"/>
    </w:rPr>
  </w:style>
  <w:style w:type="paragraph" w:styleId="BodyText2">
    <w:name w:val="Body Text 2"/>
    <w:basedOn w:val="Normal"/>
    <w:rsid w:val="00D80F99"/>
    <w:pPr>
      <w:tabs>
        <w:tab w:val="left" w:pos="-720"/>
      </w:tabs>
      <w:suppressAutoHyphens/>
      <w:ind w:left="720"/>
      <w:jc w:val="both"/>
    </w:pPr>
    <w:rPr>
      <w:rFonts w:ascii="Times New Roman" w:hAnsi="Times New Roman"/>
      <w:b/>
      <w:spacing w:val="-2"/>
      <w:sz w:val="22"/>
    </w:rPr>
  </w:style>
  <w:style w:type="paragraph" w:styleId="Header">
    <w:name w:val="header"/>
    <w:basedOn w:val="Normal"/>
    <w:rsid w:val="00D80F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0F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D80F99"/>
    <w:pPr>
      <w:tabs>
        <w:tab w:val="left" w:pos="-720"/>
      </w:tabs>
      <w:suppressAutoHyphens/>
      <w:ind w:left="1440"/>
      <w:jc w:val="both"/>
    </w:pPr>
    <w:rPr>
      <w:rFonts w:ascii="Times New Roman" w:hAnsi="Times New Roman"/>
      <w:spacing w:val="-2"/>
      <w:sz w:val="22"/>
    </w:rPr>
  </w:style>
  <w:style w:type="character" w:styleId="Hyperlink">
    <w:name w:val="Hyperlink"/>
    <w:basedOn w:val="DefaultParagraphFont"/>
    <w:rsid w:val="00D80F99"/>
    <w:rPr>
      <w:color w:val="0000FF"/>
      <w:u w:val="single"/>
    </w:rPr>
  </w:style>
  <w:style w:type="character" w:styleId="PageNumber">
    <w:name w:val="page number"/>
    <w:basedOn w:val="DefaultParagraphFont"/>
    <w:rsid w:val="00D80F99"/>
  </w:style>
  <w:style w:type="paragraph" w:styleId="Subtitle">
    <w:name w:val="Subtitle"/>
    <w:basedOn w:val="Normal"/>
    <w:qFormat/>
    <w:rsid w:val="00D80F99"/>
    <w:rPr>
      <w:rFonts w:ascii="Times New Roman" w:hAnsi="Times New Roman"/>
    </w:rPr>
  </w:style>
  <w:style w:type="character" w:styleId="FollowedHyperlink">
    <w:name w:val="FollowedHyperlink"/>
    <w:basedOn w:val="DefaultParagraphFont"/>
    <w:rsid w:val="00D80F99"/>
    <w:rPr>
      <w:color w:val="800080"/>
      <w:u w:val="single"/>
    </w:rPr>
  </w:style>
  <w:style w:type="paragraph" w:styleId="NormalWeb">
    <w:name w:val="Normal (Web)"/>
    <w:basedOn w:val="Normal"/>
    <w:uiPriority w:val="99"/>
    <w:rsid w:val="00D347A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qFormat/>
    <w:rsid w:val="00E101FB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06453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453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FD4351"/>
    <w:pPr>
      <w:ind w:left="720"/>
      <w:contextualSpacing/>
    </w:pPr>
  </w:style>
  <w:style w:type="table" w:styleId="TableGrid">
    <w:name w:val="Table Grid"/>
    <w:basedOn w:val="TableNormal"/>
    <w:uiPriority w:val="59"/>
    <w:rsid w:val="008056C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MIKE GOODE</vt:lpstr>
    </vt:vector>
  </TitlesOfParts>
  <Company>University of Chicago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MIKE GOODE</dc:title>
  <dc:creator>USITE</dc:creator>
  <cp:lastModifiedBy>Michael Goode</cp:lastModifiedBy>
  <cp:revision>4</cp:revision>
  <cp:lastPrinted>2016-02-03T17:44:00Z</cp:lastPrinted>
  <dcterms:created xsi:type="dcterms:W3CDTF">2019-10-24T23:04:00Z</dcterms:created>
  <dcterms:modified xsi:type="dcterms:W3CDTF">2019-12-10T20:12:00Z</dcterms:modified>
</cp:coreProperties>
</file>